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3A" w:rsidRPr="00F8193A" w:rsidRDefault="00F8193A" w:rsidP="00F8193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t xml:space="preserve">                                                                          </w:t>
      </w:r>
      <w:r w:rsidRPr="00F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№1</w:t>
      </w:r>
    </w:p>
    <w:p w:rsidR="00F8193A" w:rsidRPr="00F8193A" w:rsidRDefault="00F8193A" w:rsidP="00F8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193A" w:rsidRPr="00F8193A" w:rsidRDefault="00F8193A" w:rsidP="00F8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Pr="00F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распоряжению администрации</w:t>
      </w:r>
    </w:p>
    <w:p w:rsidR="00F8193A" w:rsidRPr="00F8193A" w:rsidRDefault="00F8193A" w:rsidP="00F8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193A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муниципального образования</w:t>
      </w:r>
    </w:p>
    <w:p w:rsidR="00F8193A" w:rsidRPr="00F8193A" w:rsidRDefault="0070014E" w:rsidP="00F8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Небыловское</w:t>
      </w:r>
    </w:p>
    <w:p w:rsidR="00F8193A" w:rsidRDefault="00F8193A" w:rsidP="00F8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="004609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16.12.2019 </w:t>
      </w:r>
      <w:r w:rsidRPr="00F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№ </w:t>
      </w:r>
      <w:r w:rsidR="0046090C">
        <w:rPr>
          <w:rFonts w:ascii="Times New Roman" w:eastAsia="Times New Roman" w:hAnsi="Times New Roman" w:cs="Times New Roman"/>
          <w:sz w:val="24"/>
          <w:szCs w:val="24"/>
          <w:lang w:eastAsia="zh-CN"/>
        </w:rPr>
        <w:t>144</w:t>
      </w:r>
      <w:r w:rsidRPr="00F819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</w:p>
    <w:p w:rsidR="00F8193A" w:rsidRDefault="00F8193A" w:rsidP="00F8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193A" w:rsidRPr="00F8193A" w:rsidRDefault="00F8193A" w:rsidP="00F8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F819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Основные направления долговой политики</w:t>
      </w:r>
    </w:p>
    <w:p w:rsidR="00F8193A" w:rsidRPr="00F8193A" w:rsidRDefault="00F8193A" w:rsidP="00F8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F819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</w:t>
      </w:r>
      <w:r w:rsidR="007001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Небыловское</w:t>
      </w:r>
    </w:p>
    <w:p w:rsidR="00F8193A" w:rsidRPr="00F8193A" w:rsidRDefault="00F8193A" w:rsidP="00F81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zh-CN"/>
        </w:rPr>
      </w:pPr>
      <w:r w:rsidRPr="00F819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2020 год </w:t>
      </w:r>
    </w:p>
    <w:p w:rsidR="00F8193A" w:rsidRPr="00F8193A" w:rsidRDefault="00F8193A" w:rsidP="00F8193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8193A" w:rsidRPr="00F8193A" w:rsidRDefault="00F8193A" w:rsidP="00F8193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Основные направления долговой политики муниципального образования </w:t>
      </w:r>
      <w:r w:rsidR="0070014E">
        <w:rPr>
          <w:rFonts w:ascii="Times New Roman" w:eastAsia="Times New Roman" w:hAnsi="Times New Roman" w:cs="Times New Roman"/>
          <w:sz w:val="28"/>
          <w:szCs w:val="28"/>
          <w:lang w:eastAsia="zh-CN"/>
        </w:rPr>
        <w:t>Небыловское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2020 год разработаны в </w:t>
      </w:r>
      <w:r w:rsidRPr="00F81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 обеспечения эффективного управления муниципальным долг</w:t>
      </w:r>
      <w:bookmarkStart w:id="0" w:name="_GoBack"/>
      <w:bookmarkEnd w:id="0"/>
      <w:r w:rsidRPr="00F81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муниципального образования </w:t>
      </w:r>
      <w:r w:rsidR="00700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Небыловское</w:t>
      </w:r>
      <w:r w:rsidRPr="00F81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193A" w:rsidRPr="00F8193A" w:rsidRDefault="00F8193A" w:rsidP="00F8193A">
      <w:pPr>
        <w:autoSpaceDE w:val="0"/>
        <w:autoSpaceDN w:val="0"/>
        <w:adjustRightInd w:val="0"/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реализации долговой политики </w:t>
      </w:r>
      <w:r w:rsidRPr="00F81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7001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Небыловское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</w:t>
      </w:r>
    </w:p>
    <w:p w:rsidR="00F8193A" w:rsidRPr="00F8193A" w:rsidRDefault="00F8193A" w:rsidP="00F8193A">
      <w:pPr>
        <w:widowControl w:val="0"/>
        <w:tabs>
          <w:tab w:val="left" w:pos="1473"/>
        </w:tabs>
        <w:spacing w:after="0" w:line="312" w:lineRule="exact"/>
        <w:ind w:firstLine="78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F819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Долговая политика муниципального образования </w:t>
      </w:r>
      <w:r w:rsidR="0070014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Небыловское </w:t>
      </w:r>
      <w:r w:rsidRPr="00F819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2018 году, как и в предыдущие годы, была направлена на обеспечение сбалансированности и долговой устойчивости бюджета муниципального образования </w:t>
      </w:r>
      <w:r w:rsidR="0070014E">
        <w:rPr>
          <w:rFonts w:ascii="Times New Roman" w:eastAsia="Arial Unicode MS" w:hAnsi="Times New Roman" w:cs="Times New Roman"/>
          <w:color w:val="000000"/>
          <w:sz w:val="28"/>
          <w:szCs w:val="28"/>
        </w:rPr>
        <w:t>Небыловское</w:t>
      </w:r>
      <w:r w:rsidRPr="00F8193A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F8193A" w:rsidRPr="00F8193A" w:rsidRDefault="00F8193A" w:rsidP="00F8193A">
      <w:pPr>
        <w:widowControl w:val="0"/>
        <w:tabs>
          <w:tab w:val="left" w:pos="1473"/>
        </w:tabs>
        <w:spacing w:after="120" w:line="312" w:lineRule="exact"/>
        <w:ind w:firstLine="782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 w:rsidRPr="00F819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итогам исполнения бюджета муниципального образования </w:t>
      </w:r>
      <w:r w:rsidR="0070014E">
        <w:rPr>
          <w:rFonts w:ascii="Times New Roman" w:eastAsia="Arial Unicode MS" w:hAnsi="Times New Roman" w:cs="Times New Roman"/>
          <w:color w:val="000000"/>
          <w:sz w:val="28"/>
          <w:szCs w:val="28"/>
        </w:rPr>
        <w:t>Небыловское</w:t>
      </w:r>
      <w:r w:rsidRPr="00F819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за 2018 год долговые обязательства муниципального образования </w:t>
      </w:r>
      <w:r w:rsidR="0070014E">
        <w:rPr>
          <w:rFonts w:ascii="Times New Roman" w:eastAsia="Arial Unicode MS" w:hAnsi="Times New Roman" w:cs="Times New Roman"/>
          <w:color w:val="000000"/>
          <w:sz w:val="28"/>
          <w:szCs w:val="28"/>
        </w:rPr>
        <w:t>Небыловское</w:t>
      </w:r>
      <w:r w:rsidRPr="00F819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отсутствуют. 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Основные факторы, определяющие характер и направления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</w:pPr>
      <w:r w:rsidRPr="00F81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долговой политики </w:t>
      </w:r>
      <w:r w:rsidRPr="00F8193A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муниципального образования </w:t>
      </w:r>
      <w:r w:rsidR="002D338F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Небыловское </w:t>
      </w:r>
      <w:r w:rsidRPr="00F8193A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на 2020 год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3A" w:rsidRPr="00F8193A" w:rsidRDefault="00F8193A" w:rsidP="00F8193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планируемом периоде одновременно несколько факторов будут определять характер и направления долговой политики </w:t>
      </w:r>
      <w:r w:rsidRPr="00F8193A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муниципального образования </w:t>
      </w:r>
      <w:r w:rsidR="002D338F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Небыловское </w:t>
      </w:r>
      <w:r w:rsidRPr="00F8193A">
        <w:rPr>
          <w:rFonts w:ascii="Times New Roman" w:eastAsia="Arial Unicode MS" w:hAnsi="Times New Roman" w:cs="Times New Roman"/>
          <w:color w:val="000000"/>
          <w:sz w:val="28"/>
          <w:szCs w:val="28"/>
          <w:lang w:eastAsia="zh-CN"/>
        </w:rPr>
        <w:t xml:space="preserve"> на 2020 год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193A" w:rsidRPr="00F8193A" w:rsidRDefault="00F8193A" w:rsidP="00F8193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 1. Макроэкономические условия реализации долговой политики.</w:t>
      </w:r>
    </w:p>
    <w:p w:rsidR="00F8193A" w:rsidRPr="00F8193A" w:rsidRDefault="00F8193A" w:rsidP="00F8193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сценарными условиями и основными параметрами прогноза социально-экономического развития муниципального образования </w:t>
      </w:r>
      <w:r w:rsidR="002D3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Небыловское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2020 - 2024 годы реализация долговой политики в предстоящем периоде будет осуществляться в условиях умеренного ускорения темпов роста экономики муниципального образования </w:t>
      </w:r>
      <w:r w:rsidR="002D33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Небыловское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стабильного уровня инфляции.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D3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4,9 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вырастет фонд заработной платы работников в 2020 году и составит </w:t>
      </w:r>
      <w:r w:rsidR="00AB1EC8">
        <w:rPr>
          <w:rFonts w:ascii="Times New Roman" w:eastAsia="Times New Roman" w:hAnsi="Times New Roman" w:cs="Times New Roman"/>
          <w:sz w:val="28"/>
          <w:szCs w:val="28"/>
          <w:lang w:eastAsia="ru-RU"/>
        </w:rPr>
        <w:t>7411,0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EC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потребительских цен прогнозируется на 2020 год - 103,8.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инвестиций в основной капитал в 2020 году составит </w:t>
      </w:r>
      <w:r w:rsidR="00AB1EC8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Учитывая данные факторы, в 2020 году прогнозируется увеличение поступлений налоговых и неналоговых доходов на </w:t>
      </w:r>
      <w:r w:rsidR="00AB1EC8">
        <w:rPr>
          <w:rFonts w:ascii="Times New Roman" w:eastAsia="Times New Roman" w:hAnsi="Times New Roman" w:cs="Times New Roman"/>
          <w:sz w:val="28"/>
          <w:szCs w:val="28"/>
          <w:lang w:eastAsia="ru-RU"/>
        </w:rPr>
        <w:t>100,99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>% к ожидаемой оценке 2019 года.</w:t>
      </w:r>
    </w:p>
    <w:p w:rsidR="00F8193A" w:rsidRPr="00F8193A" w:rsidRDefault="00F8193A" w:rsidP="00F8193A">
      <w:pPr>
        <w:widowControl w:val="0"/>
        <w:tabs>
          <w:tab w:val="left" w:pos="1473"/>
        </w:tabs>
        <w:spacing w:after="120" w:line="312" w:lineRule="exact"/>
        <w:ind w:firstLine="7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19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Бюджет муниципального образования </w:t>
      </w:r>
      <w:r w:rsidR="00AB1EC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Небыловское </w:t>
      </w:r>
      <w:r w:rsidRPr="00F819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 2020 сбалансирован. Источником финансирования дефицита бюджета  муниципального образования </w:t>
      </w:r>
      <w:r w:rsidR="00AB1EC8">
        <w:rPr>
          <w:rFonts w:ascii="Times New Roman" w:eastAsia="Arial Unicode MS" w:hAnsi="Times New Roman" w:cs="Times New Roman"/>
          <w:color w:val="000000"/>
          <w:sz w:val="28"/>
          <w:szCs w:val="28"/>
        </w:rPr>
        <w:t>Небыловское</w:t>
      </w:r>
      <w:r w:rsidRPr="00F819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является </w:t>
      </w:r>
      <w:r w:rsidRPr="00F8193A">
        <w:rPr>
          <w:rFonts w:ascii="Times New Roman" w:eastAsia="Arial Unicode MS" w:hAnsi="Times New Roman" w:cs="Times New Roman"/>
          <w:sz w:val="28"/>
          <w:szCs w:val="28"/>
        </w:rPr>
        <w:t>изменение остатков средств на счетах по учету средств местного бюджета в течение соответствующего финансового года.</w:t>
      </w:r>
    </w:p>
    <w:p w:rsidR="00F8193A" w:rsidRPr="00F8193A" w:rsidRDefault="00F8193A" w:rsidP="00F8193A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 2. Уровень </w:t>
      </w:r>
      <w:r w:rsidRPr="00F81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долга муниципального образования </w:t>
      </w:r>
      <w:r w:rsidR="00AB1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Небыловское</w:t>
      </w:r>
      <w:r w:rsidRPr="00F81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8193A" w:rsidRPr="00F8193A" w:rsidRDefault="00F8193A" w:rsidP="00F8193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F8193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На 01.12.2019 года долговые обязательства муниципального образования </w:t>
      </w:r>
      <w:r w:rsidR="00AB1EC8">
        <w:rPr>
          <w:rFonts w:ascii="Times New Roman" w:eastAsia="Times New Roman" w:hAnsi="Times New Roman" w:cs="Times New Roman"/>
          <w:sz w:val="28"/>
          <w:szCs w:val="20"/>
          <w:lang w:eastAsia="zh-CN"/>
        </w:rPr>
        <w:t>Небыловское</w:t>
      </w:r>
      <w:r w:rsidRPr="00F8193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отсутствуют.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81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Основные цели и задачи</w:t>
      </w:r>
      <w:r w:rsidRPr="00F819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долговой политики 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164404">
        <w:rPr>
          <w:rFonts w:ascii="Times New Roman" w:eastAsia="Arial Unicode MS" w:hAnsi="Times New Roman" w:cs="Times New Roman"/>
          <w:sz w:val="28"/>
          <w:szCs w:val="28"/>
          <w:lang w:eastAsia="zh-CN"/>
        </w:rPr>
        <w:t>Небыловское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на 2020 год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Долговая политика 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164404">
        <w:rPr>
          <w:rFonts w:ascii="Times New Roman" w:eastAsia="Arial Unicode MS" w:hAnsi="Times New Roman" w:cs="Times New Roman"/>
          <w:sz w:val="28"/>
          <w:szCs w:val="28"/>
          <w:lang w:eastAsia="zh-CN"/>
        </w:rPr>
        <w:t>Небыловское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на 2020 год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в предыдущие периоды, будет направлена на обеспечение сбалансированности 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и долговой устойчивости бюджета муниципального образования </w:t>
      </w:r>
      <w:r w:rsidR="00164404">
        <w:rPr>
          <w:rFonts w:ascii="Times New Roman" w:eastAsia="Arial Unicode MS" w:hAnsi="Times New Roman" w:cs="Times New Roman"/>
          <w:sz w:val="28"/>
          <w:szCs w:val="28"/>
          <w:lang w:eastAsia="zh-CN"/>
        </w:rPr>
        <w:t>Небыловское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долговой политики 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16440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Небыловское 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на 2020 год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поддержание структуры муниципального долга на оптимальном уровне;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обеспечение информационной открытости проводимой долговой политики и доступности информации о муниципальном долге 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164404">
        <w:rPr>
          <w:rFonts w:ascii="Times New Roman" w:eastAsia="Arial Unicode MS" w:hAnsi="Times New Roman" w:cs="Times New Roman"/>
          <w:sz w:val="28"/>
          <w:szCs w:val="28"/>
          <w:lang w:eastAsia="zh-CN"/>
        </w:rPr>
        <w:t>Небыловское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дальнейшая реализация мероприятий по оздоровлению муниципальных финансов муниципального образования </w:t>
      </w:r>
      <w:r w:rsidR="001644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Небыловское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>,.</w:t>
      </w:r>
    </w:p>
    <w:p w:rsidR="00F8193A" w:rsidRPr="00F8193A" w:rsidRDefault="00F8193A" w:rsidP="00F8193A">
      <w:pPr>
        <w:widowControl w:val="0"/>
        <w:tabs>
          <w:tab w:val="left" w:pos="1473"/>
        </w:tabs>
        <w:spacing w:after="0" w:line="312" w:lineRule="exact"/>
        <w:ind w:firstLine="78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8193A">
        <w:rPr>
          <w:rFonts w:ascii="Times New Roman" w:eastAsia="Arial Unicode MS" w:hAnsi="Times New Roman" w:cs="Times New Roman"/>
          <w:sz w:val="28"/>
          <w:szCs w:val="28"/>
        </w:rPr>
        <w:t xml:space="preserve">Бюджет муниципального образования </w:t>
      </w:r>
      <w:r w:rsidR="00164404">
        <w:rPr>
          <w:rFonts w:ascii="Times New Roman" w:eastAsia="Arial Unicode MS" w:hAnsi="Times New Roman" w:cs="Times New Roman"/>
          <w:sz w:val="28"/>
          <w:szCs w:val="28"/>
        </w:rPr>
        <w:t>Небыловское</w:t>
      </w:r>
      <w:r w:rsidRPr="00F8193A">
        <w:rPr>
          <w:rFonts w:ascii="Times New Roman" w:eastAsia="Arial Unicode MS" w:hAnsi="Times New Roman" w:cs="Times New Roman"/>
          <w:sz w:val="28"/>
          <w:szCs w:val="28"/>
        </w:rPr>
        <w:t xml:space="preserve"> на 2020 сбалансирован. Источником финансирования дефицита бюджета  муниципального образования </w:t>
      </w:r>
      <w:r w:rsidR="00164404">
        <w:rPr>
          <w:rFonts w:ascii="Times New Roman" w:eastAsia="Arial Unicode MS" w:hAnsi="Times New Roman" w:cs="Times New Roman"/>
          <w:sz w:val="28"/>
          <w:szCs w:val="28"/>
        </w:rPr>
        <w:t>Небыловское</w:t>
      </w:r>
      <w:r w:rsidRPr="00F8193A">
        <w:rPr>
          <w:rFonts w:ascii="Times New Roman" w:eastAsia="Arial Unicode MS" w:hAnsi="Times New Roman" w:cs="Times New Roman"/>
          <w:sz w:val="28"/>
          <w:szCs w:val="28"/>
        </w:rPr>
        <w:t xml:space="preserve"> является изменение остатков средств на счетах по учету средств местного бюджета в течение соответствующего финансового года. </w:t>
      </w:r>
    </w:p>
    <w:p w:rsidR="00F8193A" w:rsidRPr="00F8193A" w:rsidRDefault="00F8193A" w:rsidP="00F8193A">
      <w:pPr>
        <w:widowControl w:val="0"/>
        <w:tabs>
          <w:tab w:val="left" w:pos="1473"/>
        </w:tabs>
        <w:spacing w:after="0" w:line="312" w:lineRule="exact"/>
        <w:ind w:firstLine="7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93A">
        <w:rPr>
          <w:rFonts w:ascii="Times New Roman" w:eastAsia="Calibri" w:hAnsi="Times New Roman" w:cs="Times New Roman"/>
          <w:sz w:val="28"/>
          <w:szCs w:val="28"/>
        </w:rPr>
        <w:t xml:space="preserve">Муниципальные внутренние заимствования муниципального образования </w:t>
      </w:r>
      <w:r w:rsidR="00164404">
        <w:rPr>
          <w:rFonts w:ascii="Times New Roman" w:eastAsia="Calibri" w:hAnsi="Times New Roman" w:cs="Times New Roman"/>
          <w:sz w:val="28"/>
          <w:szCs w:val="28"/>
        </w:rPr>
        <w:t xml:space="preserve">Небыловское </w:t>
      </w:r>
      <w:r w:rsidRPr="00F8193A">
        <w:rPr>
          <w:rFonts w:ascii="Times New Roman" w:eastAsia="Calibri" w:hAnsi="Times New Roman" w:cs="Times New Roman"/>
          <w:sz w:val="28"/>
          <w:szCs w:val="28"/>
        </w:rPr>
        <w:t xml:space="preserve"> в 2020 году не осуществляются.</w:t>
      </w:r>
    </w:p>
    <w:p w:rsidR="00F8193A" w:rsidRPr="00F8193A" w:rsidRDefault="00F8193A" w:rsidP="00F8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F8193A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Муниципальным образованием </w:t>
      </w:r>
      <w:r w:rsidR="00164404">
        <w:rPr>
          <w:rFonts w:ascii="Times New Roman" w:eastAsia="Times New Roman" w:hAnsi="Times New Roman" w:cs="Times New Roman"/>
          <w:sz w:val="28"/>
          <w:szCs w:val="20"/>
          <w:lang w:eastAsia="zh-CN"/>
        </w:rPr>
        <w:t>Небыловское</w:t>
      </w:r>
      <w:r w:rsidRPr="00F8193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 2020 году муниципальные гарантии не предоставляются.</w:t>
      </w:r>
    </w:p>
    <w:p w:rsidR="00F8193A" w:rsidRPr="00F8193A" w:rsidRDefault="00F8193A" w:rsidP="00F8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Инструменты реализации долговой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 w:rsidRPr="00F81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политики 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164404">
        <w:rPr>
          <w:rFonts w:ascii="Times New Roman" w:eastAsia="Arial Unicode MS" w:hAnsi="Times New Roman" w:cs="Times New Roman"/>
          <w:sz w:val="28"/>
          <w:szCs w:val="28"/>
          <w:lang w:eastAsia="zh-CN"/>
        </w:rPr>
        <w:t>Небыловское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193A" w:rsidRPr="00F8193A" w:rsidRDefault="00F8193A" w:rsidP="00F8193A">
      <w:pPr>
        <w:widowControl w:val="0"/>
        <w:tabs>
          <w:tab w:val="left" w:pos="1473"/>
        </w:tabs>
        <w:spacing w:after="0" w:line="312" w:lineRule="exact"/>
        <w:ind w:firstLine="78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193A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Бюджет муниципального образования </w:t>
      </w:r>
      <w:r w:rsidR="00164404">
        <w:rPr>
          <w:rFonts w:ascii="Times New Roman" w:eastAsia="Arial Unicode MS" w:hAnsi="Times New Roman" w:cs="Times New Roman"/>
          <w:sz w:val="28"/>
          <w:szCs w:val="28"/>
        </w:rPr>
        <w:t>Небыловское</w:t>
      </w:r>
      <w:r w:rsidRPr="00F8193A">
        <w:rPr>
          <w:rFonts w:ascii="Times New Roman" w:eastAsia="Arial Unicode MS" w:hAnsi="Times New Roman" w:cs="Times New Roman"/>
          <w:sz w:val="28"/>
          <w:szCs w:val="28"/>
        </w:rPr>
        <w:t xml:space="preserve"> на 2020 сбалансирован. Источником финансирования дефицита бюджета  муниципального образования </w:t>
      </w:r>
      <w:r w:rsidR="00164404">
        <w:rPr>
          <w:rFonts w:ascii="Times New Roman" w:eastAsia="Arial Unicode MS" w:hAnsi="Times New Roman" w:cs="Times New Roman"/>
          <w:sz w:val="28"/>
          <w:szCs w:val="28"/>
        </w:rPr>
        <w:t>Небыловское</w:t>
      </w:r>
      <w:r w:rsidRPr="00F8193A">
        <w:rPr>
          <w:rFonts w:ascii="Times New Roman" w:eastAsia="Arial Unicode MS" w:hAnsi="Times New Roman" w:cs="Times New Roman"/>
          <w:sz w:val="28"/>
          <w:szCs w:val="28"/>
        </w:rPr>
        <w:t xml:space="preserve"> является изменение остатков средств на счетах по учету средств местного бюджета в течение соответствующего финансового года.</w:t>
      </w:r>
    </w:p>
    <w:p w:rsidR="00F8193A" w:rsidRPr="00F8193A" w:rsidRDefault="00F8193A" w:rsidP="00F8193A">
      <w:pPr>
        <w:widowControl w:val="0"/>
        <w:tabs>
          <w:tab w:val="left" w:pos="1473"/>
        </w:tabs>
        <w:spacing w:after="0" w:line="312" w:lineRule="exact"/>
        <w:ind w:firstLine="7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93A">
        <w:rPr>
          <w:rFonts w:ascii="Times New Roman" w:eastAsia="Calibri" w:hAnsi="Times New Roman" w:cs="Times New Roman"/>
          <w:sz w:val="28"/>
          <w:szCs w:val="28"/>
        </w:rPr>
        <w:t xml:space="preserve">Муниципальные внутренние заимствования муниципального образования </w:t>
      </w:r>
      <w:r w:rsidR="00164404">
        <w:rPr>
          <w:rFonts w:ascii="Times New Roman" w:eastAsia="Calibri" w:hAnsi="Times New Roman" w:cs="Times New Roman"/>
          <w:sz w:val="28"/>
          <w:szCs w:val="28"/>
        </w:rPr>
        <w:t xml:space="preserve">Небыловское </w:t>
      </w:r>
      <w:r w:rsidRPr="00F8193A">
        <w:rPr>
          <w:rFonts w:ascii="Times New Roman" w:eastAsia="Calibri" w:hAnsi="Times New Roman" w:cs="Times New Roman"/>
          <w:sz w:val="28"/>
          <w:szCs w:val="28"/>
        </w:rPr>
        <w:t xml:space="preserve"> в 2020 году не осуществляются.</w:t>
      </w:r>
    </w:p>
    <w:p w:rsidR="00F8193A" w:rsidRPr="00F8193A" w:rsidRDefault="00F8193A" w:rsidP="00F8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F8193A">
        <w:rPr>
          <w:rFonts w:ascii="Times New Roman" w:eastAsia="Times New Roman" w:hAnsi="Times New Roman" w:cs="Times New Roman"/>
          <w:sz w:val="28"/>
          <w:szCs w:val="20"/>
          <w:lang w:eastAsia="zh-CN"/>
        </w:rPr>
        <w:tab/>
        <w:t xml:space="preserve">Муниципальным образованием </w:t>
      </w:r>
      <w:r w:rsidR="00164404">
        <w:rPr>
          <w:rFonts w:ascii="Times New Roman" w:eastAsia="Times New Roman" w:hAnsi="Times New Roman" w:cs="Times New Roman"/>
          <w:sz w:val="28"/>
          <w:szCs w:val="20"/>
          <w:lang w:eastAsia="zh-CN"/>
        </w:rPr>
        <w:t>Небыловское</w:t>
      </w:r>
      <w:r w:rsidRPr="00F8193A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в 2020 году муниципальные гарантии не предоставляются.</w:t>
      </w:r>
    </w:p>
    <w:p w:rsidR="00F8193A" w:rsidRPr="00F8193A" w:rsidRDefault="00F8193A" w:rsidP="00F8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Анализ рисков для бюджета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r w:rsidR="00164404">
        <w:rPr>
          <w:rFonts w:ascii="Times New Roman" w:eastAsia="Arial Unicode MS" w:hAnsi="Times New Roman" w:cs="Times New Roman"/>
          <w:sz w:val="28"/>
          <w:szCs w:val="28"/>
          <w:lang w:eastAsia="zh-CN"/>
        </w:rPr>
        <w:t>Небыловское</w:t>
      </w:r>
      <w:r w:rsidRPr="00F81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возникающих в процессе управления муниципальным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долгом 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164404">
        <w:rPr>
          <w:rFonts w:ascii="Times New Roman" w:eastAsia="Arial Unicode MS" w:hAnsi="Times New Roman" w:cs="Times New Roman"/>
          <w:sz w:val="28"/>
          <w:szCs w:val="28"/>
          <w:lang w:eastAsia="zh-CN"/>
        </w:rPr>
        <w:t>Небыловское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в достижении целей долговой политики 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164404">
        <w:rPr>
          <w:rFonts w:ascii="Times New Roman" w:eastAsia="Arial Unicode MS" w:hAnsi="Times New Roman" w:cs="Times New Roman"/>
          <w:sz w:val="28"/>
          <w:szCs w:val="28"/>
          <w:lang w:eastAsia="zh-CN"/>
        </w:rPr>
        <w:t>Небыловское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оценка потенциальных рисков, возникающих в процессе ее реализации. Основными рисками при управлении муниципальным долгом 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164404">
        <w:rPr>
          <w:rFonts w:ascii="Times New Roman" w:eastAsia="Arial Unicode MS" w:hAnsi="Times New Roman" w:cs="Times New Roman"/>
          <w:sz w:val="28"/>
          <w:szCs w:val="28"/>
          <w:lang w:eastAsia="zh-CN"/>
        </w:rPr>
        <w:t>Небыловское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риск недостижения планируемых объемов поступлений доходов бюджета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r w:rsidR="00164404">
        <w:rPr>
          <w:rFonts w:ascii="Times New Roman" w:eastAsia="Arial Unicode MS" w:hAnsi="Times New Roman" w:cs="Times New Roman"/>
          <w:sz w:val="28"/>
          <w:szCs w:val="28"/>
          <w:lang w:eastAsia="zh-CN"/>
        </w:rPr>
        <w:t>Небыловское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недопоступление доходов потребует поиск альтернативных источников для выполнения расходных обязательств бюджета и обеспечения его сбалансированности;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процентный риск - вероятность увеличения суммы расходов бюджета 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16440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Небыловское 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обслуживание муниципального долга вследствие привлечения кредитов для выполнения расходных обязательств;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риск ликвидности - отсутствие в бюджете 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164404">
        <w:rPr>
          <w:rFonts w:ascii="Times New Roman" w:eastAsia="Arial Unicode MS" w:hAnsi="Times New Roman" w:cs="Times New Roman"/>
          <w:sz w:val="28"/>
          <w:szCs w:val="28"/>
          <w:lang w:eastAsia="zh-CN"/>
        </w:rPr>
        <w:t>Небыловское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для полного исполнения расходных обязательств 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164404">
        <w:rPr>
          <w:rFonts w:ascii="Times New Roman" w:eastAsia="Arial Unicode MS" w:hAnsi="Times New Roman" w:cs="Times New Roman"/>
          <w:sz w:val="28"/>
          <w:szCs w:val="28"/>
          <w:lang w:eastAsia="zh-CN"/>
        </w:rPr>
        <w:t>Небыловское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мерой, принимаемой в отношении управления рисками, связанными с реализацией долговой политики 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муниципального образования </w:t>
      </w:r>
      <w:r w:rsidR="00164404">
        <w:rPr>
          <w:rFonts w:ascii="Times New Roman" w:eastAsia="Arial Unicode MS" w:hAnsi="Times New Roman" w:cs="Times New Roman"/>
          <w:sz w:val="28"/>
          <w:szCs w:val="28"/>
          <w:lang w:eastAsia="zh-CN"/>
        </w:rPr>
        <w:t>Небыловское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осуществление достоверного прогнозирования доходов бюджета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r w:rsidR="00164404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Небыловское 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поступлений по источникам финансирования дефицита бюджета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муниципального образования </w:t>
      </w:r>
      <w:r w:rsidR="00164404">
        <w:rPr>
          <w:rFonts w:ascii="Times New Roman" w:eastAsia="Arial Unicode MS" w:hAnsi="Times New Roman" w:cs="Times New Roman"/>
          <w:sz w:val="28"/>
          <w:szCs w:val="28"/>
          <w:lang w:eastAsia="zh-CN"/>
        </w:rPr>
        <w:t>Небыловское</w:t>
      </w:r>
      <w:r w:rsidRPr="00F81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принятие взвешенных и экономически обоснованных решений по принятию долговых обязательств 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муниципальным образованием </w:t>
      </w:r>
      <w:r w:rsidR="00164404">
        <w:rPr>
          <w:rFonts w:ascii="Times New Roman" w:eastAsia="Arial Unicode MS" w:hAnsi="Times New Roman" w:cs="Times New Roman"/>
          <w:sz w:val="28"/>
          <w:szCs w:val="28"/>
          <w:lang w:eastAsia="zh-CN"/>
        </w:rPr>
        <w:t>Небыловское</w:t>
      </w:r>
      <w:r w:rsidRPr="00F8193A"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</w:p>
    <w:p w:rsidR="00F8193A" w:rsidRPr="00F8193A" w:rsidRDefault="00F8193A" w:rsidP="00F81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93A" w:rsidRPr="00F8193A" w:rsidRDefault="00F8193A" w:rsidP="00F8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53D76" w:rsidRDefault="00353D76"/>
    <w:sectPr w:rsidR="00353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18" w:rsidRDefault="00306818" w:rsidP="00F8193A">
      <w:pPr>
        <w:spacing w:after="0" w:line="240" w:lineRule="auto"/>
      </w:pPr>
      <w:r>
        <w:separator/>
      </w:r>
    </w:p>
  </w:endnote>
  <w:endnote w:type="continuationSeparator" w:id="0">
    <w:p w:rsidR="00306818" w:rsidRDefault="00306818" w:rsidP="00F8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18" w:rsidRDefault="00306818" w:rsidP="00F8193A">
      <w:pPr>
        <w:spacing w:after="0" w:line="240" w:lineRule="auto"/>
      </w:pPr>
      <w:r>
        <w:separator/>
      </w:r>
    </w:p>
  </w:footnote>
  <w:footnote w:type="continuationSeparator" w:id="0">
    <w:p w:rsidR="00306818" w:rsidRDefault="00306818" w:rsidP="00F81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4C"/>
    <w:rsid w:val="00164404"/>
    <w:rsid w:val="002D338F"/>
    <w:rsid w:val="00306818"/>
    <w:rsid w:val="00353D76"/>
    <w:rsid w:val="003A744C"/>
    <w:rsid w:val="0046090C"/>
    <w:rsid w:val="0070014E"/>
    <w:rsid w:val="00AB1EC8"/>
    <w:rsid w:val="00F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F4BDC"/>
  <w15:chartTrackingRefBased/>
  <w15:docId w15:val="{91AC6F71-D422-4598-A6F2-E6B2A543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7</cp:revision>
  <dcterms:created xsi:type="dcterms:W3CDTF">2019-12-18T18:26:00Z</dcterms:created>
  <dcterms:modified xsi:type="dcterms:W3CDTF">2019-12-18T18:56:00Z</dcterms:modified>
</cp:coreProperties>
</file>