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62" w:type="dxa"/>
        <w:tblInd w:w="4077" w:type="dxa"/>
        <w:tblLook w:val="0000" w:firstRow="0" w:lastRow="0" w:firstColumn="0" w:lastColumn="0" w:noHBand="0" w:noVBand="0"/>
      </w:tblPr>
      <w:tblGrid>
        <w:gridCol w:w="5562"/>
      </w:tblGrid>
      <w:tr w:rsidR="00714C2C" w:rsidTr="008F2F05">
        <w:trPr>
          <w:trHeight w:val="1284"/>
        </w:trPr>
        <w:tc>
          <w:tcPr>
            <w:tcW w:w="5562" w:type="dxa"/>
          </w:tcPr>
          <w:p w:rsidR="00CA39EC" w:rsidRDefault="00714C2C" w:rsidP="00CA39EC">
            <w:pPr>
              <w:keepNext/>
              <w:keepLines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14C2C">
              <w:rPr>
                <w:sz w:val="24"/>
                <w:szCs w:val="24"/>
              </w:rPr>
              <w:t>Приложение № 6                                                                                                                    к Положению об учетной политике, утвержденно</w:t>
            </w:r>
            <w:r w:rsidR="00A81297">
              <w:rPr>
                <w:sz w:val="24"/>
                <w:szCs w:val="24"/>
              </w:rPr>
              <w:t>го</w:t>
            </w:r>
            <w:r w:rsidRPr="00714C2C">
              <w:rPr>
                <w:sz w:val="24"/>
                <w:szCs w:val="24"/>
              </w:rPr>
              <w:t xml:space="preserve"> </w:t>
            </w:r>
            <w:r w:rsidR="00CA39EC">
              <w:rPr>
                <w:sz w:val="24"/>
                <w:szCs w:val="24"/>
              </w:rPr>
              <w:t xml:space="preserve">приказом МКУ «ЦБ МО </w:t>
            </w:r>
            <w:proofErr w:type="spellStart"/>
            <w:r w:rsidR="00CA39EC">
              <w:rPr>
                <w:sz w:val="24"/>
                <w:szCs w:val="24"/>
              </w:rPr>
              <w:t>Небыловское</w:t>
            </w:r>
            <w:proofErr w:type="spellEnd"/>
            <w:r w:rsidR="00CA39EC">
              <w:rPr>
                <w:sz w:val="24"/>
                <w:szCs w:val="24"/>
              </w:rPr>
              <w:t>»</w:t>
            </w:r>
          </w:p>
          <w:p w:rsidR="00714C2C" w:rsidRPr="00714C2C" w:rsidRDefault="00714C2C" w:rsidP="00CA39EC">
            <w:pPr>
              <w:keepNext/>
              <w:keepLines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14C2C">
              <w:rPr>
                <w:sz w:val="24"/>
                <w:szCs w:val="24"/>
              </w:rPr>
              <w:t xml:space="preserve"> </w:t>
            </w:r>
            <w:r w:rsidRPr="00B35641">
              <w:rPr>
                <w:sz w:val="24"/>
                <w:szCs w:val="24"/>
              </w:rPr>
              <w:t xml:space="preserve">от </w:t>
            </w:r>
            <w:r w:rsidR="00302BE7">
              <w:rPr>
                <w:color w:val="000000"/>
              </w:rPr>
              <w:t>29</w:t>
            </w:r>
            <w:r w:rsidR="00345E06">
              <w:rPr>
                <w:color w:val="000000"/>
              </w:rPr>
              <w:t>.12.2022  №</w:t>
            </w:r>
            <w:r w:rsidR="007E1343">
              <w:rPr>
                <w:color w:val="000000"/>
              </w:rPr>
              <w:t xml:space="preserve"> </w:t>
            </w:r>
            <w:r w:rsidR="00302BE7">
              <w:rPr>
                <w:color w:val="000000"/>
              </w:rPr>
              <w:t>1</w:t>
            </w:r>
            <w:r w:rsidR="00CA39EC">
              <w:rPr>
                <w:color w:val="000000"/>
              </w:rPr>
              <w:t>3</w:t>
            </w:r>
          </w:p>
        </w:tc>
      </w:tr>
    </w:tbl>
    <w:p w:rsidR="00714C2C" w:rsidRDefault="00B07620" w:rsidP="00714C2C">
      <w:pPr>
        <w:keepNext/>
        <w:keepLines/>
        <w:spacing w:before="0" w:after="0"/>
        <w:jc w:val="right"/>
      </w:pPr>
      <w:r>
        <w:br/>
      </w:r>
    </w:p>
    <w:p w:rsidR="00B07620" w:rsidRDefault="00B07620" w:rsidP="00714C2C">
      <w:pPr>
        <w:keepNext/>
        <w:keepLines/>
        <w:spacing w:before="0" w:after="0"/>
        <w:jc w:val="right"/>
      </w:pPr>
    </w:p>
    <w:p w:rsidR="00B07620" w:rsidRDefault="00B07620" w:rsidP="00B07620">
      <w:pPr>
        <w:pStyle w:val="a3"/>
      </w:pPr>
      <w:bookmarkStart w:id="0" w:name="_docStart_9"/>
      <w:bookmarkStart w:id="1" w:name="_title_9"/>
      <w:bookmarkStart w:id="2" w:name="_ref_584780"/>
      <w:bookmarkEnd w:id="0"/>
      <w:r>
        <w:t>Положение о комиссии по поступлению и выбытию активов</w:t>
      </w:r>
      <w:bookmarkEnd w:id="1"/>
      <w:bookmarkEnd w:id="2"/>
    </w:p>
    <w:p w:rsidR="00B07620" w:rsidRPr="004810FE" w:rsidRDefault="00B07620" w:rsidP="00714C2C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bookmarkStart w:id="3" w:name="_ref_1627500"/>
      <w:r w:rsidRPr="004810FE">
        <w:rPr>
          <w:b/>
          <w:sz w:val="28"/>
          <w:szCs w:val="28"/>
        </w:rPr>
        <w:t>Общие положения</w:t>
      </w:r>
      <w:bookmarkEnd w:id="3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4" w:name="_ref_1627501"/>
      <w:r w:rsidRPr="004810FE">
        <w:rPr>
          <w:sz w:val="28"/>
          <w:szCs w:val="28"/>
        </w:rPr>
        <w:t xml:space="preserve">Состав комиссии по поступлению и выбытию активов (далее - комиссия) утверждается отдельным </w:t>
      </w:r>
      <w:bookmarkEnd w:id="4"/>
      <w:r w:rsidR="00302BE7">
        <w:rPr>
          <w:sz w:val="28"/>
          <w:szCs w:val="28"/>
        </w:rPr>
        <w:t>распоряжением</w:t>
      </w:r>
      <w:r w:rsidR="00ED7FD6" w:rsidRPr="004810FE">
        <w:rPr>
          <w:sz w:val="28"/>
          <w:szCs w:val="28"/>
        </w:rPr>
        <w:t xml:space="preserve">  главы </w:t>
      </w:r>
      <w:bookmarkStart w:id="5" w:name="_GoBack"/>
      <w:r w:rsidR="00ED7FD6" w:rsidRPr="004810FE">
        <w:rPr>
          <w:sz w:val="28"/>
          <w:szCs w:val="28"/>
        </w:rPr>
        <w:t>администрац</w:t>
      </w:r>
      <w:bookmarkEnd w:id="5"/>
      <w:r w:rsidR="00ED7FD6" w:rsidRPr="004810FE">
        <w:rPr>
          <w:sz w:val="28"/>
          <w:szCs w:val="28"/>
        </w:rPr>
        <w:t xml:space="preserve">ии,  </w:t>
      </w:r>
      <w:r w:rsidR="00302BE7">
        <w:rPr>
          <w:sz w:val="28"/>
          <w:szCs w:val="28"/>
        </w:rPr>
        <w:t xml:space="preserve">муниципального образования </w:t>
      </w:r>
      <w:proofErr w:type="spellStart"/>
      <w:r w:rsidR="00302BE7">
        <w:rPr>
          <w:sz w:val="28"/>
          <w:szCs w:val="28"/>
        </w:rPr>
        <w:t>Небыловское</w:t>
      </w:r>
      <w:proofErr w:type="spellEnd"/>
      <w:r w:rsidR="00ED7FD6" w:rsidRPr="004810FE">
        <w:rPr>
          <w:sz w:val="28"/>
          <w:szCs w:val="28"/>
        </w:rPr>
        <w:t>.</w:t>
      </w:r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6" w:name="_ref_1627502"/>
      <w:r w:rsidRPr="004810FE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6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7" w:name="_ref_1627503"/>
      <w:r w:rsidRPr="004810FE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  <w:bookmarkEnd w:id="7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8" w:name="_ref_1627504"/>
      <w:r w:rsidRPr="004810FE">
        <w:rPr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  <w:bookmarkEnd w:id="8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9" w:name="_ref_1627505"/>
      <w:r w:rsidRPr="004810FE">
        <w:rPr>
          <w:sz w:val="28"/>
          <w:szCs w:val="28"/>
        </w:rPr>
        <w:t>Заседание комиссии правомочно при наличии не менее 2/3 ее состава.</w:t>
      </w:r>
      <w:bookmarkEnd w:id="9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0" w:name="_ref_1627506"/>
      <w:r w:rsidRPr="004810FE">
        <w:rPr>
          <w:sz w:val="28"/>
          <w:szCs w:val="28"/>
        </w:rPr>
        <w:t xml:space="preserve"> Д</w:t>
      </w:r>
      <w:r w:rsidR="00B07620" w:rsidRPr="004810FE">
        <w:rPr>
          <w:sz w:val="28"/>
          <w:szCs w:val="28"/>
        </w:rPr>
        <w:t>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10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1" w:name="_ref_1627507"/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1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2" w:name="_ref_1627508"/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2"/>
    </w:p>
    <w:p w:rsidR="00B07620" w:rsidRPr="004810FE" w:rsidRDefault="00FF4066" w:rsidP="00714C2C">
      <w:pPr>
        <w:pStyle w:val="heading1normal"/>
        <w:jc w:val="center"/>
        <w:rPr>
          <w:sz w:val="28"/>
          <w:szCs w:val="28"/>
        </w:rPr>
      </w:pPr>
      <w:r w:rsidRPr="004810FE">
        <w:rPr>
          <w:b/>
          <w:sz w:val="28"/>
          <w:szCs w:val="28"/>
        </w:rPr>
        <w:t xml:space="preserve">2. </w:t>
      </w:r>
      <w:bookmarkStart w:id="13" w:name="_ref_1636341"/>
      <w:r w:rsidR="00B07620" w:rsidRPr="004810FE">
        <w:rPr>
          <w:b/>
          <w:sz w:val="28"/>
          <w:szCs w:val="28"/>
        </w:rPr>
        <w:t>Принятие решений по поступлению активов</w:t>
      </w:r>
      <w:bookmarkEnd w:id="13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4" w:name="_ref_1636342"/>
      <w:r w:rsidRPr="004810FE">
        <w:rPr>
          <w:sz w:val="28"/>
          <w:szCs w:val="28"/>
        </w:rPr>
        <w:t>2.1.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части поступления активов комиссия принимает решения по следующим вопросам:</w:t>
      </w:r>
      <w:bookmarkEnd w:id="14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физическое принятие активов в случаях, прямо предусмотренных внутренними актами организации;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>- определение категории нефинансовых активов (основные средства, нематериальные активы, непроизведенные активы или материальные запасы), к которой относится поступившее имущество;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первоначальной стоимости и метода амортизации поступивших объектов нефинансовых активов;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5" w:name="_ref_1636343"/>
      <w:r w:rsidRPr="004810FE">
        <w:rPr>
          <w:sz w:val="28"/>
          <w:szCs w:val="28"/>
        </w:rPr>
        <w:t>2.2.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5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6" w:name="_ref_1636344"/>
      <w:r w:rsidRPr="004810FE">
        <w:rPr>
          <w:sz w:val="28"/>
          <w:szCs w:val="28"/>
        </w:rPr>
        <w:t>2.3.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6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7" w:name="_ref_1636345"/>
      <w:r w:rsidRPr="004810FE">
        <w:rPr>
          <w:sz w:val="28"/>
          <w:szCs w:val="28"/>
        </w:rPr>
        <w:t>2.4.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bookmarkEnd w:id="17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5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714C2C">
        <w:rPr>
          <w:sz w:val="28"/>
          <w:szCs w:val="28"/>
        </w:rPr>
        <w:t xml:space="preserve">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714C2C">
        <w:rPr>
          <w:sz w:val="28"/>
          <w:szCs w:val="28"/>
        </w:rPr>
        <w:t>.</w:t>
      </w:r>
    </w:p>
    <w:p w:rsidR="00B07620" w:rsidRPr="00714C2C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8" w:name="_ref_1636346"/>
      <w:r w:rsidRPr="00714C2C">
        <w:rPr>
          <w:sz w:val="28"/>
          <w:szCs w:val="28"/>
        </w:rPr>
        <w:t>2.5.</w:t>
      </w:r>
      <w:r w:rsidR="000720EE" w:rsidRPr="00714C2C">
        <w:rPr>
          <w:sz w:val="28"/>
          <w:szCs w:val="28"/>
        </w:rPr>
        <w:t xml:space="preserve"> </w:t>
      </w:r>
      <w:r w:rsidR="00B07620" w:rsidRPr="00714C2C">
        <w:rPr>
          <w:sz w:val="28"/>
          <w:szCs w:val="28"/>
        </w:rPr>
        <w:t>Поступление нефинансовых активов комиссия оформляет следующими первичными учетными документами:</w:t>
      </w:r>
      <w:bookmarkEnd w:id="18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Актом о приеме-передаче объектов нефинансовых активов </w:t>
      </w:r>
      <w:hyperlink r:id="rId7" w:history="1">
        <w:r w:rsidR="006A0F61">
          <w:rPr>
            <w:rStyle w:val="a5"/>
            <w:color w:val="auto"/>
            <w:sz w:val="28"/>
            <w:szCs w:val="28"/>
            <w:u w:val="none"/>
          </w:rPr>
          <w:t>(ф. 0510448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Приходным ордером на приемку материальных ценностей (нефинансовых активов) </w:t>
      </w:r>
      <w:hyperlink r:id="rId8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0504207)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Актом приемки материалов (материальных ценностей) </w:t>
      </w:r>
      <w:hyperlink r:id="rId9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0504220)</w:t>
        </w:r>
      </w:hyperlink>
      <w:r w:rsidRPr="00714C2C">
        <w:rPr>
          <w:sz w:val="28"/>
          <w:szCs w:val="28"/>
        </w:rPr>
        <w:t>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9" w:name="_ref_1636347"/>
      <w:r w:rsidRPr="00714C2C">
        <w:rPr>
          <w:sz w:val="28"/>
          <w:szCs w:val="28"/>
        </w:rPr>
        <w:t>2.6.</w:t>
      </w:r>
      <w:r w:rsidR="000720EE" w:rsidRPr="00714C2C">
        <w:rPr>
          <w:sz w:val="28"/>
          <w:szCs w:val="28"/>
        </w:rPr>
        <w:t xml:space="preserve"> </w:t>
      </w:r>
      <w:r w:rsidR="00B07620" w:rsidRPr="00714C2C">
        <w:rPr>
          <w:sz w:val="28"/>
          <w:szCs w:val="28"/>
        </w:rPr>
        <w:t>В случаях изменения первоначально принятых нормативных показ</w:t>
      </w:r>
      <w:r w:rsidR="00B07620" w:rsidRPr="004810FE">
        <w:rPr>
          <w:sz w:val="28"/>
          <w:szCs w:val="28"/>
        </w:rPr>
        <w:t>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9"/>
    </w:p>
    <w:p w:rsidR="00B07620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0" w:name="_ref_1636348"/>
      <w:r w:rsidRPr="004810FE">
        <w:rPr>
          <w:sz w:val="28"/>
          <w:szCs w:val="28"/>
        </w:rPr>
        <w:t>2.7.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20"/>
    </w:p>
    <w:p w:rsidR="00714C2C" w:rsidRPr="00714C2C" w:rsidRDefault="00714C2C" w:rsidP="00714C2C"/>
    <w:p w:rsidR="00B07620" w:rsidRPr="004810FE" w:rsidRDefault="00FF4066" w:rsidP="00714C2C">
      <w:pPr>
        <w:pStyle w:val="heading1normal"/>
        <w:jc w:val="center"/>
        <w:rPr>
          <w:sz w:val="28"/>
          <w:szCs w:val="28"/>
        </w:rPr>
      </w:pPr>
      <w:bookmarkStart w:id="21" w:name="_ref_1645186"/>
      <w:r w:rsidRPr="004810FE">
        <w:rPr>
          <w:b/>
          <w:sz w:val="28"/>
          <w:szCs w:val="28"/>
        </w:rPr>
        <w:t xml:space="preserve">3. </w:t>
      </w:r>
      <w:r w:rsidR="00B07620" w:rsidRPr="004810FE">
        <w:rPr>
          <w:b/>
          <w:sz w:val="28"/>
          <w:szCs w:val="28"/>
        </w:rPr>
        <w:t>Принятие решений по выбытию (списанию) активов и списанию задолженности неплатежеспособных дебиторов</w:t>
      </w:r>
      <w:bookmarkEnd w:id="21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2" w:name="_ref_1645187"/>
      <w:r w:rsidRPr="004810FE">
        <w:rPr>
          <w:sz w:val="28"/>
          <w:szCs w:val="28"/>
        </w:rPr>
        <w:t>3.1</w:t>
      </w:r>
      <w:r w:rsidR="00691FA8" w:rsidRPr="004810FE">
        <w:rPr>
          <w:sz w:val="28"/>
          <w:szCs w:val="28"/>
        </w:rPr>
        <w:t xml:space="preserve">. </w:t>
      </w:r>
      <w:r w:rsidR="00B07620" w:rsidRPr="004810FE">
        <w:rPr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  <w:bookmarkEnd w:id="22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4810FE">
        <w:rPr>
          <w:sz w:val="28"/>
          <w:szCs w:val="28"/>
        </w:rPr>
        <w:t>забалансовом</w:t>
      </w:r>
      <w:proofErr w:type="spellEnd"/>
      <w:r w:rsidRPr="004810FE">
        <w:rPr>
          <w:sz w:val="28"/>
          <w:szCs w:val="28"/>
        </w:rPr>
        <w:t xml:space="preserve"> счете 21);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частичной ликвидации (</w:t>
      </w:r>
      <w:proofErr w:type="spellStart"/>
      <w:r w:rsidRPr="004810FE">
        <w:rPr>
          <w:sz w:val="28"/>
          <w:szCs w:val="28"/>
        </w:rPr>
        <w:t>разукомплектации</w:t>
      </w:r>
      <w:proofErr w:type="spellEnd"/>
      <w:r w:rsidRPr="004810FE">
        <w:rPr>
          <w:sz w:val="28"/>
          <w:szCs w:val="28"/>
        </w:rPr>
        <w:t>) основных средств и об определении стоимости выбывающей части актива при его частичной ликвидации;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о списании задолженности неплатежеспособных дебиторов, а также списании с </w:t>
      </w:r>
      <w:proofErr w:type="spellStart"/>
      <w:r w:rsidRPr="004810FE">
        <w:rPr>
          <w:sz w:val="28"/>
          <w:szCs w:val="28"/>
        </w:rPr>
        <w:t>забалансового</w:t>
      </w:r>
      <w:proofErr w:type="spellEnd"/>
      <w:r w:rsidRPr="004810FE">
        <w:rPr>
          <w:sz w:val="28"/>
          <w:szCs w:val="28"/>
        </w:rPr>
        <w:t xml:space="preserve"> учета задолженности, признанной безнадежной к взысканию.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3" w:name="_ref_1645188"/>
      <w:r w:rsidRPr="004810FE">
        <w:rPr>
          <w:sz w:val="28"/>
          <w:szCs w:val="28"/>
        </w:rPr>
        <w:t>3.2.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выбытии имущества принимается, если оно:</w:t>
      </w:r>
      <w:bookmarkEnd w:id="23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если невозможно выяснить его местонахождение;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 других случаях, предусмотренных законодательством РФ.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4" w:name="_ref_1645189"/>
      <w:r w:rsidRPr="004810FE">
        <w:rPr>
          <w:sz w:val="28"/>
          <w:szCs w:val="28"/>
        </w:rPr>
        <w:t>3.3.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  <w:bookmarkEnd w:id="24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>- подготовка документов, необходимых для принятия решения о списании имущества.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5" w:name="_ref_1645190"/>
      <w:r w:rsidRPr="004810FE">
        <w:rPr>
          <w:sz w:val="28"/>
          <w:szCs w:val="28"/>
        </w:rPr>
        <w:t>3.4.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="00B07620" w:rsidRPr="004810FE">
        <w:rPr>
          <w:sz w:val="28"/>
          <w:szCs w:val="28"/>
        </w:rPr>
        <w:t>забалансовый</w:t>
      </w:r>
      <w:proofErr w:type="spellEnd"/>
      <w:r w:rsidR="00B07620" w:rsidRPr="004810FE">
        <w:rPr>
          <w:sz w:val="28"/>
          <w:szCs w:val="28"/>
        </w:rPr>
        <w:t xml:space="preserve"> учет.</w:t>
      </w:r>
      <w:bookmarkEnd w:id="25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Решение о списании задолженности с </w:t>
      </w:r>
      <w:proofErr w:type="spellStart"/>
      <w:r w:rsidRPr="004810FE">
        <w:rPr>
          <w:sz w:val="28"/>
          <w:szCs w:val="28"/>
        </w:rPr>
        <w:t>забалансового</w:t>
      </w:r>
      <w:proofErr w:type="spellEnd"/>
      <w:r w:rsidRPr="004810FE">
        <w:rPr>
          <w:sz w:val="28"/>
          <w:szCs w:val="28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6" w:name="_ref_1645191"/>
      <w:r w:rsidRPr="004810FE">
        <w:rPr>
          <w:sz w:val="28"/>
          <w:szCs w:val="28"/>
        </w:rPr>
        <w:t>3.5.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Выбытие (списание) нефинансовых активов оформляется следующими документами:</w:t>
      </w:r>
      <w:bookmarkEnd w:id="26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</w:t>
      </w:r>
      <w:r w:rsidR="004451B1">
        <w:rPr>
          <w:sz w:val="28"/>
          <w:szCs w:val="28"/>
        </w:rPr>
        <w:t xml:space="preserve"> </w:t>
      </w:r>
      <w:r w:rsidRPr="004810FE">
        <w:rPr>
          <w:sz w:val="28"/>
          <w:szCs w:val="28"/>
        </w:rPr>
        <w:t xml:space="preserve">Акт о приеме-передаче объектов нефинансовых активов </w:t>
      </w:r>
      <w:hyperlink r:id="rId10" w:history="1">
        <w:r w:rsidR="004451B1">
          <w:rPr>
            <w:rStyle w:val="a5"/>
            <w:color w:val="auto"/>
            <w:sz w:val="28"/>
            <w:szCs w:val="28"/>
            <w:u w:val="none"/>
          </w:rPr>
          <w:t>(ф. 05</w:t>
        </w:r>
        <w:r w:rsidR="006A0F61">
          <w:rPr>
            <w:rStyle w:val="a5"/>
            <w:color w:val="auto"/>
            <w:sz w:val="28"/>
            <w:szCs w:val="28"/>
            <w:u w:val="none"/>
          </w:rPr>
          <w:t>10448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объектов нефинансовых активов (кроме транспортных средств) </w:t>
      </w:r>
      <w:hyperlink r:id="rId11" w:history="1">
        <w:r w:rsidR="006A0F61">
          <w:rPr>
            <w:rStyle w:val="a5"/>
            <w:color w:val="auto"/>
            <w:sz w:val="28"/>
            <w:szCs w:val="28"/>
            <w:u w:val="none"/>
          </w:rPr>
          <w:t>(ф. 0510454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транспортного средства </w:t>
      </w:r>
      <w:hyperlink r:id="rId12" w:history="1">
        <w:r w:rsidR="006A0F61">
          <w:rPr>
            <w:rStyle w:val="a5"/>
            <w:color w:val="auto"/>
            <w:sz w:val="28"/>
            <w:szCs w:val="28"/>
            <w:u w:val="none"/>
          </w:rPr>
          <w:t>(ф. 0510456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мягкого и хозяйственного инвентаря </w:t>
      </w:r>
      <w:hyperlink r:id="rId13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0504143)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4451B1">
      <w:pPr>
        <w:tabs>
          <w:tab w:val="left" w:pos="8724"/>
        </w:tabs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материальных запасов </w:t>
      </w:r>
      <w:hyperlink r:id="rId14" w:history="1">
        <w:r w:rsidR="006A0F61">
          <w:rPr>
            <w:rStyle w:val="a5"/>
            <w:color w:val="auto"/>
            <w:sz w:val="28"/>
            <w:szCs w:val="28"/>
            <w:u w:val="none"/>
          </w:rPr>
          <w:t>(ф. 0510460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.</w:t>
      </w:r>
      <w:r w:rsidR="004451B1">
        <w:rPr>
          <w:sz w:val="28"/>
          <w:szCs w:val="28"/>
        </w:rPr>
        <w:tab/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7" w:name="_ref_1645192"/>
      <w:r w:rsidRPr="004810FE">
        <w:rPr>
          <w:sz w:val="28"/>
          <w:szCs w:val="28"/>
        </w:rPr>
        <w:t xml:space="preserve"> 3.6.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Оформленный комиссией акт о списании имущества утверждается руководителем.</w:t>
      </w:r>
      <w:bookmarkEnd w:id="27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8" w:name="_ref_1645193"/>
      <w:r w:rsidRPr="004810FE">
        <w:rPr>
          <w:sz w:val="28"/>
          <w:szCs w:val="28"/>
        </w:rPr>
        <w:t xml:space="preserve"> 3.7.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8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B07620" w:rsidRPr="004810FE" w:rsidRDefault="000720EE" w:rsidP="00714C2C">
      <w:pPr>
        <w:pStyle w:val="heading1normal"/>
        <w:jc w:val="center"/>
        <w:rPr>
          <w:sz w:val="28"/>
          <w:szCs w:val="28"/>
        </w:rPr>
      </w:pPr>
      <w:bookmarkStart w:id="29" w:name="_ref_1654026"/>
      <w:r w:rsidRPr="004810FE">
        <w:rPr>
          <w:b/>
          <w:sz w:val="28"/>
          <w:szCs w:val="28"/>
        </w:rPr>
        <w:t xml:space="preserve">4. </w:t>
      </w:r>
      <w:r w:rsidR="00B07620" w:rsidRPr="004810FE">
        <w:rPr>
          <w:b/>
          <w:sz w:val="28"/>
          <w:szCs w:val="28"/>
        </w:rPr>
        <w:t>Принятие решений по вопросам обесценения активов</w:t>
      </w:r>
      <w:bookmarkEnd w:id="29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0" w:name="_ref_1654027"/>
      <w:r w:rsidRPr="004810FE">
        <w:rPr>
          <w:sz w:val="28"/>
          <w:szCs w:val="28"/>
        </w:rPr>
        <w:t>4.1.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30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1" w:name="_ref_1654028"/>
      <w:r w:rsidRPr="004810FE">
        <w:rPr>
          <w:sz w:val="28"/>
          <w:szCs w:val="28"/>
        </w:rPr>
        <w:t>4.2.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31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2" w:name="_ref_1654029"/>
      <w:r w:rsidRPr="004810FE">
        <w:rPr>
          <w:sz w:val="28"/>
          <w:szCs w:val="28"/>
        </w:rPr>
        <w:lastRenderedPageBreak/>
        <w:t>4.3.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2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3" w:name="_ref_1654030"/>
      <w:r w:rsidRPr="004810FE">
        <w:rPr>
          <w:sz w:val="28"/>
          <w:szCs w:val="28"/>
        </w:rPr>
        <w:t>4.4.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3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4" w:name="_ref_1654031"/>
      <w:r w:rsidRPr="004810FE">
        <w:rPr>
          <w:sz w:val="28"/>
          <w:szCs w:val="28"/>
        </w:rPr>
        <w:t>4.5.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34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5" w:name="_ref_1654032"/>
      <w:r w:rsidRPr="004810FE">
        <w:rPr>
          <w:sz w:val="28"/>
          <w:szCs w:val="28"/>
        </w:rPr>
        <w:t>4.6.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представление могут быть включены рекомендации комиссии по дальнейшему использованию имущества.</w:t>
      </w:r>
      <w:bookmarkEnd w:id="35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6" w:name="_ref_1654033"/>
      <w:r w:rsidRPr="004810FE">
        <w:rPr>
          <w:sz w:val="28"/>
          <w:szCs w:val="28"/>
        </w:rPr>
        <w:t>4.7.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  <w:bookmarkStart w:id="37" w:name="_docEnd_9"/>
      <w:bookmarkEnd w:id="36"/>
      <w:bookmarkEnd w:id="37"/>
    </w:p>
    <w:p w:rsidR="00CE5F8B" w:rsidRDefault="00CE5F8B"/>
    <w:sectPr w:rsidR="00CE5F8B" w:rsidSect="00714C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635"/>
    <w:multiLevelType w:val="multilevel"/>
    <w:tmpl w:val="F73C7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F3F770A"/>
    <w:multiLevelType w:val="multilevel"/>
    <w:tmpl w:val="A5042A12"/>
    <w:lvl w:ilvl="0">
      <w:start w:val="1"/>
      <w:numFmt w:val="decimal"/>
      <w:pStyle w:val="1"/>
      <w:suff w:val="space"/>
      <w:lvlText w:val="%1."/>
      <w:lvlJc w:val="left"/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</w:num>
  <w:num w:numId="4">
    <w:abstractNumId w:val="1"/>
    <w:lvlOverride w:ilvl="0">
      <w:startOverride w:val="2"/>
    </w:lvlOverride>
    <w:lvlOverride w:ilvl="1">
      <w:startOverride w:val="6"/>
    </w:lvlOverride>
  </w:num>
  <w:num w:numId="5">
    <w:abstractNumId w:val="1"/>
    <w:lvlOverride w:ilvl="0">
      <w:startOverride w:val="2"/>
    </w:lvlOverride>
    <w:lvlOverride w:ilvl="1">
      <w:startOverride w:val="6"/>
    </w:lvlOverride>
  </w:num>
  <w:num w:numId="6">
    <w:abstractNumId w:val="1"/>
    <w:lvlOverride w:ilvl="0">
      <w:startOverride w:val="2"/>
    </w:lvlOverride>
    <w:lvlOverride w:ilvl="1">
      <w:startOverride w:val="7"/>
    </w:lvlOverride>
  </w:num>
  <w:num w:numId="7">
    <w:abstractNumId w:val="1"/>
    <w:lvlOverride w:ilvl="0">
      <w:startOverride w:val="3"/>
    </w:lvlOverride>
    <w:lvlOverride w:ilvl="1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</w:num>
  <w:num w:numId="11">
    <w:abstractNumId w:val="1"/>
    <w:lvlOverride w:ilvl="0">
      <w:startOverride w:val="3"/>
    </w:lvlOverride>
    <w:lvlOverride w:ilvl="1">
      <w:startOverride w:val="4"/>
    </w:lvlOverride>
  </w:num>
  <w:num w:numId="12">
    <w:abstractNumId w:val="1"/>
    <w:lvlOverride w:ilvl="0">
      <w:startOverride w:val="3"/>
    </w:lvlOverride>
    <w:lvlOverride w:ilvl="1">
      <w:startOverride w:val="5"/>
    </w:lvlOverride>
  </w:num>
  <w:num w:numId="13">
    <w:abstractNumId w:val="1"/>
    <w:lvlOverride w:ilvl="0">
      <w:startOverride w:val="4"/>
    </w:lvlOverride>
    <w:lvlOverride w:ilvl="1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</w:num>
  <w:num w:numId="15">
    <w:abstractNumId w:val="1"/>
    <w:lvlOverride w:ilvl="0">
      <w:startOverride w:val="4"/>
    </w:lvlOverride>
    <w:lvlOverride w:ilvl="1">
      <w:startOverride w:val="2"/>
    </w:lvlOverride>
  </w:num>
  <w:num w:numId="16">
    <w:abstractNumId w:val="1"/>
    <w:lvlOverride w:ilvl="0">
      <w:startOverride w:val="4"/>
    </w:lvlOverride>
    <w:lvlOverride w:ilvl="1">
      <w:startOverride w:val="3"/>
    </w:lvlOverride>
  </w:num>
  <w:num w:numId="17">
    <w:abstractNumId w:val="1"/>
    <w:lvlOverride w:ilvl="0">
      <w:startOverride w:val="4"/>
    </w:lvlOverride>
    <w:lvlOverride w:ilvl="1">
      <w:startOverride w:val="4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07620"/>
    <w:rsid w:val="00017610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720EE"/>
    <w:rsid w:val="00087FDA"/>
    <w:rsid w:val="000A1FCB"/>
    <w:rsid w:val="000C15F7"/>
    <w:rsid w:val="000C439F"/>
    <w:rsid w:val="000D106D"/>
    <w:rsid w:val="000D2EED"/>
    <w:rsid w:val="000E6D8E"/>
    <w:rsid w:val="000F2AB3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0B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E4D9F"/>
    <w:rsid w:val="001E5323"/>
    <w:rsid w:val="001F3DC4"/>
    <w:rsid w:val="00206716"/>
    <w:rsid w:val="00207249"/>
    <w:rsid w:val="0021246A"/>
    <w:rsid w:val="00213D47"/>
    <w:rsid w:val="00226055"/>
    <w:rsid w:val="002261DE"/>
    <w:rsid w:val="0022658C"/>
    <w:rsid w:val="00232DD5"/>
    <w:rsid w:val="002354C6"/>
    <w:rsid w:val="00236912"/>
    <w:rsid w:val="00240486"/>
    <w:rsid w:val="00242E91"/>
    <w:rsid w:val="00243CD8"/>
    <w:rsid w:val="00244B0C"/>
    <w:rsid w:val="00247AB6"/>
    <w:rsid w:val="00254074"/>
    <w:rsid w:val="002605A7"/>
    <w:rsid w:val="002946B6"/>
    <w:rsid w:val="002972A6"/>
    <w:rsid w:val="002A2BDB"/>
    <w:rsid w:val="002A39FE"/>
    <w:rsid w:val="002A3DB9"/>
    <w:rsid w:val="002B4DE7"/>
    <w:rsid w:val="002C00F8"/>
    <w:rsid w:val="002C5C1C"/>
    <w:rsid w:val="002D258B"/>
    <w:rsid w:val="002D2BF0"/>
    <w:rsid w:val="002D5BE7"/>
    <w:rsid w:val="002E2714"/>
    <w:rsid w:val="002F0D3B"/>
    <w:rsid w:val="00302BE7"/>
    <w:rsid w:val="00303200"/>
    <w:rsid w:val="003047F9"/>
    <w:rsid w:val="003124FD"/>
    <w:rsid w:val="0031289C"/>
    <w:rsid w:val="003214AB"/>
    <w:rsid w:val="003263CB"/>
    <w:rsid w:val="00326DCF"/>
    <w:rsid w:val="00327348"/>
    <w:rsid w:val="00330ADE"/>
    <w:rsid w:val="00345E06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E8"/>
    <w:rsid w:val="00423157"/>
    <w:rsid w:val="004307DF"/>
    <w:rsid w:val="0043402F"/>
    <w:rsid w:val="004451B1"/>
    <w:rsid w:val="00446F9B"/>
    <w:rsid w:val="00456504"/>
    <w:rsid w:val="00460EE9"/>
    <w:rsid w:val="0046109F"/>
    <w:rsid w:val="00462698"/>
    <w:rsid w:val="00466317"/>
    <w:rsid w:val="0046749F"/>
    <w:rsid w:val="00474D23"/>
    <w:rsid w:val="004810FE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4CB8"/>
    <w:rsid w:val="00546908"/>
    <w:rsid w:val="005472C5"/>
    <w:rsid w:val="00550A21"/>
    <w:rsid w:val="00550C07"/>
    <w:rsid w:val="0055375C"/>
    <w:rsid w:val="00553C06"/>
    <w:rsid w:val="00554A4A"/>
    <w:rsid w:val="005623D9"/>
    <w:rsid w:val="0057479D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626AD"/>
    <w:rsid w:val="0067017C"/>
    <w:rsid w:val="00674F90"/>
    <w:rsid w:val="006773F6"/>
    <w:rsid w:val="00682D7D"/>
    <w:rsid w:val="00684EA7"/>
    <w:rsid w:val="00685900"/>
    <w:rsid w:val="0068733B"/>
    <w:rsid w:val="00687BF9"/>
    <w:rsid w:val="00691FA8"/>
    <w:rsid w:val="006920AA"/>
    <w:rsid w:val="00694AE3"/>
    <w:rsid w:val="006957D0"/>
    <w:rsid w:val="006958F7"/>
    <w:rsid w:val="006A0F61"/>
    <w:rsid w:val="006A62C8"/>
    <w:rsid w:val="006B11DA"/>
    <w:rsid w:val="006C108F"/>
    <w:rsid w:val="006C3DD0"/>
    <w:rsid w:val="006C52B0"/>
    <w:rsid w:val="006D116C"/>
    <w:rsid w:val="006D61D3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14C2C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63C2"/>
    <w:rsid w:val="00777711"/>
    <w:rsid w:val="00781E19"/>
    <w:rsid w:val="007917A6"/>
    <w:rsid w:val="00791B81"/>
    <w:rsid w:val="00794156"/>
    <w:rsid w:val="00794427"/>
    <w:rsid w:val="007954B8"/>
    <w:rsid w:val="007B667C"/>
    <w:rsid w:val="007C0712"/>
    <w:rsid w:val="007C147A"/>
    <w:rsid w:val="007C3789"/>
    <w:rsid w:val="007C7E80"/>
    <w:rsid w:val="007E0F6D"/>
    <w:rsid w:val="007E1343"/>
    <w:rsid w:val="007E2913"/>
    <w:rsid w:val="007F7675"/>
    <w:rsid w:val="008039C1"/>
    <w:rsid w:val="008223AC"/>
    <w:rsid w:val="00822A2D"/>
    <w:rsid w:val="00823E67"/>
    <w:rsid w:val="00830FBB"/>
    <w:rsid w:val="00836D4B"/>
    <w:rsid w:val="008466FC"/>
    <w:rsid w:val="008468E2"/>
    <w:rsid w:val="00857C26"/>
    <w:rsid w:val="00861C63"/>
    <w:rsid w:val="008768BC"/>
    <w:rsid w:val="008865F3"/>
    <w:rsid w:val="00890CEC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2F05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09EF"/>
    <w:rsid w:val="00961EBE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DB6"/>
    <w:rsid w:val="009A675A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7A0C"/>
    <w:rsid w:val="00A01238"/>
    <w:rsid w:val="00A02B79"/>
    <w:rsid w:val="00A0657E"/>
    <w:rsid w:val="00A142AD"/>
    <w:rsid w:val="00A22602"/>
    <w:rsid w:val="00A42B68"/>
    <w:rsid w:val="00A445E8"/>
    <w:rsid w:val="00A7586D"/>
    <w:rsid w:val="00A76771"/>
    <w:rsid w:val="00A77FF7"/>
    <w:rsid w:val="00A81297"/>
    <w:rsid w:val="00A835EE"/>
    <w:rsid w:val="00A84201"/>
    <w:rsid w:val="00A86DBA"/>
    <w:rsid w:val="00A8765A"/>
    <w:rsid w:val="00A946C4"/>
    <w:rsid w:val="00AA4BDF"/>
    <w:rsid w:val="00AA4C6E"/>
    <w:rsid w:val="00AA7CF1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AF43C7"/>
    <w:rsid w:val="00B06EE7"/>
    <w:rsid w:val="00B07620"/>
    <w:rsid w:val="00B12448"/>
    <w:rsid w:val="00B13924"/>
    <w:rsid w:val="00B14965"/>
    <w:rsid w:val="00B204BF"/>
    <w:rsid w:val="00B2513D"/>
    <w:rsid w:val="00B30712"/>
    <w:rsid w:val="00B35131"/>
    <w:rsid w:val="00B3564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E4953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60F6A"/>
    <w:rsid w:val="00C61378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39EC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E24F4"/>
    <w:rsid w:val="00CE39CA"/>
    <w:rsid w:val="00CE5F8B"/>
    <w:rsid w:val="00CE7FD5"/>
    <w:rsid w:val="00D00615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93BE8"/>
    <w:rsid w:val="00DA16A2"/>
    <w:rsid w:val="00DB075E"/>
    <w:rsid w:val="00DB2EE1"/>
    <w:rsid w:val="00DB57DE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4065"/>
    <w:rsid w:val="00ED7244"/>
    <w:rsid w:val="00ED7FD6"/>
    <w:rsid w:val="00EE21BA"/>
    <w:rsid w:val="00EE5F12"/>
    <w:rsid w:val="00EE5FEB"/>
    <w:rsid w:val="00EF3B14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8496"/>
  <w15:docId w15:val="{B5813FF4-70A5-427A-85A2-7775D273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20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62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B07620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B07620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B07620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B07620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B07620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B07620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07620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B07620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2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620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620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620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762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7620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07620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07620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7620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07620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07620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B07620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iPriority w:val="99"/>
    <w:unhideWhenUsed/>
    <w:rsid w:val="00B07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30D9338499B9D4E29600D213292d3R9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1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5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buh1</cp:lastModifiedBy>
  <cp:revision>22</cp:revision>
  <cp:lastPrinted>2023-03-15T12:41:00Z</cp:lastPrinted>
  <dcterms:created xsi:type="dcterms:W3CDTF">2019-06-07T12:15:00Z</dcterms:created>
  <dcterms:modified xsi:type="dcterms:W3CDTF">2023-06-05T16:57:00Z</dcterms:modified>
</cp:coreProperties>
</file>