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530857">
        <w:rPr>
          <w:rFonts w:ascii="Times New Roman" w:hAnsi="Times New Roman" w:cs="Times New Roman"/>
          <w:sz w:val="28"/>
          <w:szCs w:val="28"/>
        </w:rPr>
        <w:t xml:space="preserve"> объектов</w:t>
      </w:r>
      <w:proofErr w:type="gramEnd"/>
      <w:r w:rsidR="00530857">
        <w:rPr>
          <w:rFonts w:ascii="Times New Roman" w:hAnsi="Times New Roman" w:cs="Times New Roman"/>
          <w:sz w:val="28"/>
          <w:szCs w:val="28"/>
        </w:rPr>
        <w:t>, в отношении которых выданы разрешения на строительство или реконструкцию (наименование).</w:t>
      </w:r>
      <w:bookmarkStart w:id="0" w:name="_GoBack"/>
      <w:bookmarkEnd w:id="0"/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530857"/>
    <w:rsid w:val="007A63B3"/>
    <w:rsid w:val="00A336A2"/>
    <w:rsid w:val="00CE237E"/>
    <w:rsid w:val="00EC3749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2019-06-17T08:24:00Z</dcterms:created>
  <dcterms:modified xsi:type="dcterms:W3CDTF">2019-06-17T08:24:00Z</dcterms:modified>
</cp:coreProperties>
</file>