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53B0" w14:textId="77777777" w:rsidR="00D87BB8" w:rsidRDefault="00D87BB8" w:rsidP="00FE7753">
      <w:pPr>
        <w:autoSpaceDN w:val="0"/>
        <w:spacing w:line="18" w:lineRule="atLeast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bookmarkEnd w:id="0"/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Порядок (случаи) оказания бесплатной юридической помощи</w:t>
      </w:r>
    </w:p>
    <w:p w14:paraId="65540D86" w14:textId="77777777" w:rsidR="00FE7753" w:rsidRPr="00B2577C" w:rsidRDefault="00FE7753" w:rsidP="00FE7753">
      <w:pPr>
        <w:autoSpaceDN w:val="0"/>
        <w:spacing w:line="18" w:lineRule="atLeast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14:paraId="29F429E6" w14:textId="0AC02561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Частью 2 статьи 20 </w:t>
      </w:r>
      <w:bookmarkStart w:id="1" w:name="_Hlk158725731"/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№ 324-ФЗ «О бесплатной юридической помощи в Российской Федерации» </w:t>
      </w:r>
      <w:bookmarkEnd w:id="1"/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характера.</w:t>
      </w:r>
    </w:p>
    <w:p w14:paraId="16F82D1B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К указанному перечню относятся следующие случаи:</w:t>
      </w:r>
    </w:p>
    <w:p w14:paraId="0B96B345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2F680A20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0BF7FED7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3F8273E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4) защита прав потребителей (в части предоставления коммунальных услуг);</w:t>
      </w:r>
    </w:p>
    <w:p w14:paraId="220644A6" w14:textId="77777777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5) отказ работодателя в заключении трудового договора, нарушающий гарантии, установленные 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Трудовым </w:t>
      </w:r>
      <w:hyperlink r:id="rId4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658466F3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6) признание гражданина безработным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 установление пособия по безработице;</w:t>
      </w:r>
    </w:p>
    <w:p w14:paraId="236E5F8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0FB136DC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1C925A7C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3CB0CB0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10) установление и оспаривание отцовства (материнства), взыскание алиментов;</w:t>
      </w:r>
    </w:p>
    <w:p w14:paraId="6569C8D2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0318671B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398CAF3E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11) реабилитация граждан, пострадавших от политических репрессий;</w:t>
      </w:r>
    </w:p>
    <w:p w14:paraId="652BBE7B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12) ограничение дееспособности;</w:t>
      </w:r>
    </w:p>
    <w:p w14:paraId="170B7982" w14:textId="5A94D4D8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13) обжалование нарушений прав и свобод граждан при оказании психиатрической помощи;</w:t>
      </w:r>
    </w:p>
    <w:p w14:paraId="73A5F63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14) медико-социальная экспертиза и реабилитация инвалидов;</w:t>
      </w:r>
    </w:p>
    <w:p w14:paraId="40E4CEA4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24D837E1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14:paraId="5B2B4C85" w14:textId="5151C9C8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17) обеспечение денежным 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довольствием военнослужащих и предоставление им отдельных выплат в соответствии с Федеральным </w:t>
      </w:r>
      <w:hyperlink r:id="rId5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законом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7 ноября 2011 года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№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306-ФЗ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>О денежном довольствии военнослужащих и предоставлении им отдельных выплат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14:paraId="623D47CD" w14:textId="5BCF72E3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18) предоставление льгот, социальных гарантий и компенсаций лицам, указанным в </w:t>
      </w:r>
      <w:hyperlink r:id="rId6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7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статьи;</w:t>
      </w:r>
    </w:p>
    <w:p w14:paraId="4D56B2BF" w14:textId="09EF686A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19) предоставление льгот, социальных гарантий и компенсаций лицам, указанным в </w:t>
      </w:r>
      <w:hyperlink r:id="rId8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пункте 3.3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статьи;</w:t>
      </w:r>
    </w:p>
    <w:p w14:paraId="7284AA7F" w14:textId="65236BE3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20) признание гражданина из числа лиц, указанных в </w:t>
      </w:r>
      <w:hyperlink r:id="rId9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10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 (за исключением членов их семей), безвестно отсутствующим;</w:t>
      </w:r>
    </w:p>
    <w:p w14:paraId="18323E83" w14:textId="5BF1880F" w:rsidR="00A1572F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21) объявление гражданина из числа лиц, указанных в </w:t>
      </w:r>
      <w:hyperlink r:id="rId11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пунктах 3.1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hyperlink r:id="rId12" w:history="1">
        <w:r w:rsidRPr="00A1572F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3.2 части 1</w:t>
        </w:r>
      </w:hyperlink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20A04">
        <w:rPr>
          <w:rFonts w:eastAsiaTheme="minorHAnsi" w:cs="Times New Roman"/>
          <w:kern w:val="0"/>
          <w:sz w:val="28"/>
          <w:szCs w:val="28"/>
          <w:lang w:eastAsia="en-US" w:bidi="ar-SA"/>
        </w:rPr>
        <w:t>указанной</w:t>
      </w:r>
      <w:r w:rsidRPr="00A1572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статьи (за исключением членов их семей), умершим.</w:t>
      </w:r>
    </w:p>
    <w:p w14:paraId="57AA3C72" w14:textId="77777777" w:rsidR="00C06DBC" w:rsidRDefault="00C06DBC" w:rsidP="00A1572F">
      <w:pPr>
        <w:autoSpaceDN w:val="0"/>
        <w:spacing w:line="18" w:lineRule="atLeast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484874E3" w14:textId="7CB13713" w:rsidR="00D87BB8" w:rsidRPr="00B2577C" w:rsidRDefault="00D87BB8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В соответствии с частью 3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№ 324-ФЗ «О бесплатной юридической помощи в Российской Федерации»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1270D2E4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истцами и ответчиками при рассмотрении судами дел о:</w:t>
      </w:r>
    </w:p>
    <w:p w14:paraId="0D571D71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62113CC2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326E87B9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5599BD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истцами (заявителями) при рассмотрении судами дел:</w:t>
      </w:r>
    </w:p>
    <w:p w14:paraId="69BDA7C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а) о взыскании алиментов;</w:t>
      </w:r>
    </w:p>
    <w:p w14:paraId="2BDA8178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045CC4CC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75F681F9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0CE532A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A23F944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3) гражданами, в отношении которых судом рассматривается заявление о признании их недееспособными;</w:t>
      </w:r>
    </w:p>
    <w:p w14:paraId="011E92CE" w14:textId="36BB764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4) гражданами, пострадавшими от политических репрессий, – по вопросам, связанным с реабилитацией;</w:t>
      </w:r>
    </w:p>
    <w:p w14:paraId="0CF287EF" w14:textId="77777777" w:rsid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2BD1C3F9" w14:textId="6C0D7EB4" w:rsidR="00B2577C" w:rsidRPr="00A1572F" w:rsidRDefault="00A1572F" w:rsidP="00A1572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6) гражданами, пострадавшими от чрезвычайной ситуации, –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2CA4E6F4" w14:textId="77777777" w:rsidR="00C06DBC" w:rsidRDefault="00C06DBC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5555EC61" w14:textId="77777777" w:rsidR="00A1572F" w:rsidRDefault="00A1572F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45927DAB" w14:textId="359AD3CE" w:rsidR="00D87BB8" w:rsidRPr="00B2577C" w:rsidRDefault="00D87BB8" w:rsidP="00B2577C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ab/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В соответствии с</w:t>
      </w:r>
      <w:r w:rsid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частью 2 статьи 4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Закон</w:t>
      </w:r>
      <w:r w:rsid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а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Владимирской области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от 02.11.2022 № 96-ОЗ «Об оказании бесплатной юридической помощи во Владимирской области»</w:t>
      </w:r>
      <w:r w:rsidR="00EF2CDC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части 1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№ 324-ФЗ «О бесплатной юридической помощи в Российской Федерации» 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и части 1 настоящей статьи, составляют для них заявления, жалобы, ходатайства и другие документы правового характера в случаях, предусмотренных </w:t>
      </w:r>
      <w:r w:rsid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частью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2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Федерального закона от 21.11.2011 № 324-ФЗ «О бесплатной юридической помощи в Российской Федерации»</w:t>
      </w:r>
      <w:r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, а также в следующих случаях:</w:t>
      </w:r>
      <w:r w:rsidR="00C20A04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14:paraId="1FEBDE2B" w14:textId="37A9B991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1)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14:paraId="36B6D151" w14:textId="14E10149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2)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1E88E506" w14:textId="135E8A66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3)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04C6CD6F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4) возмещение вреда, причиненного смертью кормильца, увечьем или иным повреждением здоровья, не связанным с трудовой деятельностью;</w:t>
      </w:r>
    </w:p>
    <w:p w14:paraId="59C3BBEB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5) обеспечение и защита прав и законных интересов детей, находящихся в трудной жизненной ситуации;</w:t>
      </w:r>
    </w:p>
    <w:p w14:paraId="450D00B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6)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1EE20863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7) обеспечение и защита прав граждан - участников долевого строительства;</w:t>
      </w:r>
    </w:p>
    <w:p w14:paraId="60687A81" w14:textId="77777777" w:rsidR="00D87BB8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8) защита прав граждан по вопросам, связанным с выплатой им выходных пособий и (или) с оплатой их труда работодателями-банкротами.</w:t>
      </w:r>
    </w:p>
    <w:p w14:paraId="3266AE49" w14:textId="77777777" w:rsidR="00C06DBC" w:rsidRPr="00B2577C" w:rsidRDefault="00C06DBC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</w:p>
    <w:p w14:paraId="23309E14" w14:textId="490B3D61" w:rsidR="00D87BB8" w:rsidRPr="00B2577C" w:rsidRDefault="00C06DBC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В соответствии с частью </w:t>
      </w:r>
      <w: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3</w:t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статьи 4 Закона Владимирской области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от 02.11.2022 № 96-ОЗ</w:t>
      </w:r>
      <w:r w:rsidR="00353A12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="00353A12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«Об оказании бесплатной юридической помощи во </w:t>
      </w:r>
      <w:r w:rsidR="00353A12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lastRenderedPageBreak/>
        <w:t>Владимирской области»</w:t>
      </w:r>
      <w:r w:rsidRPr="00C06DB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а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случаях, предусмотренных </w:t>
      </w:r>
      <w:r w:rsid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частью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3 статьи 20 </w:t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Федерального закона от 21.11.2011 </w:t>
      </w:r>
      <w:r w:rsidR="0062690B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br/>
      </w:r>
      <w:r w:rsidR="00C20A04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№ 324-ФЗ «О бесплатной юридической помощи в Российской Федерации»</w:t>
      </w:r>
      <w:r w:rsidR="00D87BB8" w:rsidRPr="00B2577C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, а также в случаях, если они являются:</w:t>
      </w:r>
      <w:r w:rsidR="00C20A04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14:paraId="1B2D185F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1) истцами и ответчиками при рассмотрении судами дел:</w:t>
      </w:r>
    </w:p>
    <w:p w14:paraId="2C0CA358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а) о заключении, изменении,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государственной регистрации таких прав (если квартира, жилой дом или их части не являются единственным помещением гражданина и его семьи);</w:t>
      </w:r>
    </w:p>
    <w:p w14:paraId="7BE32E99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б) 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(если квартира, жилой дом или их части не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14:paraId="557F964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в) о признании и сохранении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1AB5BF0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г) об установлении и оспаривании отцовства (материнства);</w:t>
      </w:r>
    </w:p>
    <w:p w14:paraId="496EF63E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д) о предоставлении коммунальных услуг;</w:t>
      </w:r>
    </w:p>
    <w:p w14:paraId="40E97BEB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2) истцами (заявителями) при рассмотрении судами дел:</w:t>
      </w:r>
    </w:p>
    <w:p w14:paraId="5843C694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а) об установлении факта признания отцовства (материнства);</w:t>
      </w:r>
    </w:p>
    <w:p w14:paraId="3B25FE4C" w14:textId="7EB84509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б)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 возмещении вреда, причиненного смертью кормильца, увечьем или иным повреждением здоровья, не связанным с трудовой деятельностью;</w:t>
      </w:r>
    </w:p>
    <w:p w14:paraId="3B997DFB" w14:textId="09577315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в)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 защите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0A82CDE5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г) о предоставлении мер социальной поддержки;</w:t>
      </w:r>
    </w:p>
    <w:p w14:paraId="57217726" w14:textId="74FAE485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д)</w:t>
      </w:r>
      <w:r w:rsidR="001D53AA" w:rsidRPr="00B2577C">
        <w:rPr>
          <w:rFonts w:eastAsia="Times New Roman" w:cs="Times New Roman"/>
          <w:kern w:val="3"/>
          <w:sz w:val="28"/>
          <w:szCs w:val="28"/>
          <w:lang w:eastAsia="ru-RU"/>
        </w:rPr>
        <w:t> 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об установлении инвалидности, определении степени утраты профессиональной трудоспособности;</w:t>
      </w:r>
    </w:p>
    <w:p w14:paraId="39E4C60C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 xml:space="preserve"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</w:t>
      </w: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lastRenderedPageBreak/>
        <w:t>ребенка, ежемесячного пособия по уходу за ребенком, социального пособия на погребение;</w:t>
      </w:r>
    </w:p>
    <w:p w14:paraId="188E7AA7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ж) о защите прав граждан по вопросам, связанным с выплатой им выходных пособий и (или) с оплатой их труда работодателями-банкротами;</w:t>
      </w:r>
    </w:p>
    <w:p w14:paraId="2D04064D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з) об отказе работодателя в заключении трудового договора, нарушающем гарантии, установленные Трудовым кодексом 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E728334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и) о защите прав граждан - участников долевого строительства;</w:t>
      </w:r>
    </w:p>
    <w:p w14:paraId="5A202374" w14:textId="77777777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3) ответчиками при рассмотрении судами дел о взыскании алиментов;</w:t>
      </w:r>
    </w:p>
    <w:p w14:paraId="5C4476B4" w14:textId="1DFCF082" w:rsidR="00D87BB8" w:rsidRPr="00B2577C" w:rsidRDefault="00D87BB8" w:rsidP="00D87BB8">
      <w:pPr>
        <w:autoSpaceDN w:val="0"/>
        <w:spacing w:line="18" w:lineRule="atLeast"/>
        <w:ind w:firstLine="53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B2577C">
        <w:rPr>
          <w:rFonts w:eastAsia="Times New Roman" w:cs="Times New Roman"/>
          <w:kern w:val="3"/>
          <w:sz w:val="28"/>
          <w:szCs w:val="28"/>
          <w:lang w:eastAsia="ru-RU"/>
        </w:rPr>
        <w:t>4) инвалидами – по вопросам медико-социальной экспертизы и реабилитации инвалидов.</w:t>
      </w:r>
    </w:p>
    <w:p w14:paraId="751121C4" w14:textId="77777777" w:rsidR="00D87BB8" w:rsidRPr="00D87BB8" w:rsidRDefault="00D87BB8" w:rsidP="00D87BB8">
      <w:pPr>
        <w:tabs>
          <w:tab w:val="left" w:pos="7808"/>
        </w:tabs>
        <w:suppressAutoHyphens w:val="0"/>
        <w:snapToGrid w:val="0"/>
        <w:spacing w:line="100" w:lineRule="atLeast"/>
        <w:rPr>
          <w:rFonts w:eastAsia="Times New Roman" w:cs="Times New Roman"/>
          <w:color w:val="000000"/>
          <w:sz w:val="22"/>
          <w:szCs w:val="22"/>
        </w:rPr>
      </w:pPr>
    </w:p>
    <w:p w14:paraId="7C4872F9" w14:textId="77777777" w:rsidR="00496A8A" w:rsidRPr="00730FC8" w:rsidRDefault="00496A8A" w:rsidP="00496A8A">
      <w:pPr>
        <w:pStyle w:val="Standard"/>
        <w:widowControl/>
        <w:spacing w:line="100" w:lineRule="atLeast"/>
        <w:ind w:right="-58"/>
        <w:jc w:val="both"/>
        <w:rPr>
          <w:lang w:val="ru-RU"/>
        </w:rPr>
      </w:pPr>
    </w:p>
    <w:sectPr w:rsidR="00496A8A" w:rsidRPr="00730FC8" w:rsidSect="006F31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0"/>
    <w:rsid w:val="001414B0"/>
    <w:rsid w:val="00176001"/>
    <w:rsid w:val="001D53AA"/>
    <w:rsid w:val="00353A12"/>
    <w:rsid w:val="00496A8A"/>
    <w:rsid w:val="0062690B"/>
    <w:rsid w:val="006674E9"/>
    <w:rsid w:val="006F31A5"/>
    <w:rsid w:val="00730FC8"/>
    <w:rsid w:val="0095131E"/>
    <w:rsid w:val="00A1572F"/>
    <w:rsid w:val="00A30F50"/>
    <w:rsid w:val="00A52FDB"/>
    <w:rsid w:val="00AA33E3"/>
    <w:rsid w:val="00AF6DF2"/>
    <w:rsid w:val="00B2577C"/>
    <w:rsid w:val="00B833D7"/>
    <w:rsid w:val="00C06DBC"/>
    <w:rsid w:val="00C20A04"/>
    <w:rsid w:val="00CC2D09"/>
    <w:rsid w:val="00D62AD6"/>
    <w:rsid w:val="00D87BB8"/>
    <w:rsid w:val="00E05488"/>
    <w:rsid w:val="00E423A5"/>
    <w:rsid w:val="00EF2CDC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E3C4"/>
  <w15:docId w15:val="{8BC561B1-7AA9-4B90-9171-F2AF8DB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rsid w:val="00496A8A"/>
    <w:pPr>
      <w:ind w:left="720"/>
    </w:pPr>
  </w:style>
  <w:style w:type="paragraph" w:customStyle="1" w:styleId="ConsPlusNormal">
    <w:name w:val="ConsPlusNormal"/>
    <w:rsid w:val="00A157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&amp;dst=1002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733&amp;dst=100256" TargetMode="External"/><Relationship Id="rId12" Type="http://schemas.openxmlformats.org/officeDocument/2006/relationships/hyperlink" Target="https://login.consultant.ru/link/?req=doc&amp;base=LAW&amp;n=451733&amp;dst=100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3&amp;dst=100255" TargetMode="External"/><Relationship Id="rId11" Type="http://schemas.openxmlformats.org/officeDocument/2006/relationships/hyperlink" Target="https://login.consultant.ru/link/?req=doc&amp;base=LAW&amp;n=451733&amp;dst=100255" TargetMode="External"/><Relationship Id="rId5" Type="http://schemas.openxmlformats.org/officeDocument/2006/relationships/hyperlink" Target="https://login.consultant.ru/link/?req=doc&amp;base=LAW&amp;n=465571" TargetMode="External"/><Relationship Id="rId10" Type="http://schemas.openxmlformats.org/officeDocument/2006/relationships/hyperlink" Target="https://login.consultant.ru/link/?req=doc&amp;base=LAW&amp;n=451733&amp;dst=100256" TargetMode="External"/><Relationship Id="rId4" Type="http://schemas.openxmlformats.org/officeDocument/2006/relationships/hyperlink" Target="https://login.consultant.ru/link/?req=doc&amp;base=LAW&amp;n=468389" TargetMode="External"/><Relationship Id="rId9" Type="http://schemas.openxmlformats.org/officeDocument/2006/relationships/hyperlink" Target="https://login.consultant.ru/link/?req=doc&amp;base=LAW&amp;n=451733&amp;dst=100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2023-03-29T12:42:00Z</cp:lastPrinted>
  <dcterms:created xsi:type="dcterms:W3CDTF">2024-03-18T07:58:00Z</dcterms:created>
  <dcterms:modified xsi:type="dcterms:W3CDTF">2024-03-18T07:58:00Z</dcterms:modified>
</cp:coreProperties>
</file>