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97" w:type="dxa"/>
        <w:tblInd w:w="3794" w:type="dxa"/>
        <w:tblLook w:val="0000" w:firstRow="0" w:lastRow="0" w:firstColumn="0" w:lastColumn="0" w:noHBand="0" w:noVBand="0"/>
      </w:tblPr>
      <w:tblGrid>
        <w:gridCol w:w="6097"/>
      </w:tblGrid>
      <w:tr w:rsidR="00805A5D" w:rsidTr="000C58FC">
        <w:trPr>
          <w:trHeight w:val="1140"/>
        </w:trPr>
        <w:tc>
          <w:tcPr>
            <w:tcW w:w="6097" w:type="dxa"/>
          </w:tcPr>
          <w:p w:rsidR="000C58FC" w:rsidRDefault="00F13A95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5A5D" w:rsidRPr="009F289F">
              <w:rPr>
                <w:sz w:val="24"/>
                <w:szCs w:val="24"/>
              </w:rPr>
              <w:t xml:space="preserve">Приложение № </w:t>
            </w:r>
            <w:r w:rsidR="008F72DA">
              <w:fldChar w:fldCharType="begin" w:fldLock="1"/>
            </w:r>
            <w:r w:rsidR="008F72DA">
              <w:instrText xml:space="preserve"> REF _ref_572749 \h \n \!  \* MERGEFORMAT </w:instrText>
            </w:r>
            <w:r w:rsidR="008F72DA">
              <w:fldChar w:fldCharType="separate"/>
            </w:r>
            <w:r w:rsidR="00805A5D" w:rsidRPr="009F289F">
              <w:t>5</w:t>
            </w:r>
            <w:r w:rsidR="008F72DA">
              <w:fldChar w:fldCharType="end"/>
            </w:r>
            <w:r w:rsidR="00805A5D" w:rsidRPr="009F289F">
              <w:rPr>
                <w:sz w:val="24"/>
                <w:szCs w:val="24"/>
              </w:rPr>
              <w:br/>
              <w:t xml:space="preserve">к </w:t>
            </w:r>
            <w:r w:rsidR="00805A5D">
              <w:rPr>
                <w:sz w:val="24"/>
                <w:szCs w:val="24"/>
              </w:rPr>
              <w:t>Положению об учетной политике</w:t>
            </w:r>
            <w:r w:rsidR="00805A5D" w:rsidRPr="009F289F">
              <w:rPr>
                <w:sz w:val="24"/>
                <w:szCs w:val="24"/>
              </w:rPr>
              <w:t xml:space="preserve">, </w:t>
            </w:r>
            <w:proofErr w:type="gramStart"/>
            <w:r w:rsidR="00805A5D" w:rsidRPr="009F289F">
              <w:rPr>
                <w:sz w:val="24"/>
                <w:szCs w:val="24"/>
              </w:rPr>
              <w:t>утвержденн</w:t>
            </w:r>
            <w:r w:rsidR="00805A5D">
              <w:rPr>
                <w:sz w:val="24"/>
                <w:szCs w:val="24"/>
              </w:rPr>
              <w:t>о</w:t>
            </w:r>
            <w:r w:rsidR="00C86820">
              <w:rPr>
                <w:sz w:val="24"/>
                <w:szCs w:val="24"/>
              </w:rPr>
              <w:t>му</w:t>
            </w:r>
            <w:bookmarkStart w:id="0" w:name="_GoBack"/>
            <w:bookmarkEnd w:id="0"/>
            <w:r w:rsidR="00805A5D">
              <w:rPr>
                <w:sz w:val="24"/>
                <w:szCs w:val="24"/>
              </w:rPr>
              <w:t xml:space="preserve"> </w:t>
            </w:r>
            <w:r w:rsidR="00805A5D" w:rsidRPr="009F289F">
              <w:rPr>
                <w:sz w:val="24"/>
                <w:szCs w:val="24"/>
              </w:rPr>
              <w:t xml:space="preserve"> </w:t>
            </w:r>
            <w:r w:rsidR="008F72DA">
              <w:rPr>
                <w:sz w:val="24"/>
                <w:szCs w:val="24"/>
              </w:rPr>
              <w:t>постановлением</w:t>
            </w:r>
            <w:proofErr w:type="gramEnd"/>
            <w:r w:rsidR="008F72DA">
              <w:rPr>
                <w:sz w:val="24"/>
                <w:szCs w:val="24"/>
              </w:rPr>
              <w:t xml:space="preserve"> </w:t>
            </w:r>
            <w:r w:rsidR="00805A5D" w:rsidRPr="009F289F">
              <w:rPr>
                <w:sz w:val="24"/>
                <w:szCs w:val="24"/>
              </w:rPr>
              <w:t xml:space="preserve"> </w:t>
            </w:r>
            <w:r w:rsidR="00805A5D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8F72DA">
              <w:rPr>
                <w:sz w:val="24"/>
                <w:szCs w:val="24"/>
              </w:rPr>
              <w:t>Небыловское</w:t>
            </w:r>
          </w:p>
          <w:p w:rsidR="00805A5D" w:rsidRDefault="008F72DA" w:rsidP="00575CDB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>О</w:t>
            </w:r>
            <w:r w:rsidR="00805A5D" w:rsidRPr="009F28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21</w:t>
            </w:r>
            <w:r w:rsidR="00870134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870134">
              <w:rPr>
                <w:color w:val="000000"/>
              </w:rPr>
              <w:t>.2024</w:t>
            </w:r>
            <w:r w:rsidR="00544EE5">
              <w:rPr>
                <w:color w:val="000000"/>
              </w:rPr>
              <w:t xml:space="preserve">  №</w:t>
            </w:r>
            <w:proofErr w:type="gramEnd"/>
            <w:r>
              <w:rPr>
                <w:color w:val="000000"/>
              </w:rPr>
              <w:t>42</w:t>
            </w:r>
            <w:r w:rsidR="00062367">
              <w:rPr>
                <w:color w:val="000000"/>
              </w:rPr>
              <w:t xml:space="preserve"> </w:t>
            </w:r>
          </w:p>
        </w:tc>
      </w:tr>
    </w:tbl>
    <w:p w:rsidR="00805A5D" w:rsidRPr="00805A5D" w:rsidRDefault="00B25B68" w:rsidP="00805A5D">
      <w:pPr>
        <w:pStyle w:val="a3"/>
        <w:spacing w:before="0"/>
      </w:pPr>
      <w:bookmarkStart w:id="1" w:name="_docStart_7"/>
      <w:bookmarkStart w:id="2" w:name="_title_7"/>
      <w:bookmarkStart w:id="3" w:name="_ref_572749"/>
      <w:bookmarkEnd w:id="1"/>
      <w:r>
        <w:t>Периодичность формирования регист</w:t>
      </w:r>
      <w:r w:rsidR="00D709A8">
        <w:t>ров учета на бумажных</w:t>
      </w:r>
      <w:bookmarkEnd w:id="2"/>
      <w:bookmarkEnd w:id="3"/>
      <w:r w:rsidR="00775E6E">
        <w:t xml:space="preserve"> носителях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148"/>
        <w:gridCol w:w="2735"/>
      </w:tblGrid>
      <w:tr w:rsidR="00B25B68" w:rsidTr="002017CE">
        <w:tc>
          <w:tcPr>
            <w:tcW w:w="2449" w:type="pct"/>
          </w:tcPr>
          <w:p w:rsidR="00B25B68" w:rsidRDefault="00B25B68" w:rsidP="00870134">
            <w:pPr>
              <w:pStyle w:val="Normalunindented"/>
              <w:keepNext/>
              <w:jc w:val="center"/>
            </w:pPr>
            <w:r>
              <w:rPr>
                <w:b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B25B68" w:rsidRDefault="00B25B68" w:rsidP="00870134">
            <w:pPr>
              <w:pStyle w:val="Normalunindented"/>
              <w:keepNext/>
              <w:jc w:val="center"/>
            </w:pPr>
            <w:r>
              <w:rPr>
                <w:b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Инвентарная карточка учета нефинансовых активов</w:t>
            </w:r>
          </w:p>
        </w:tc>
        <w:tc>
          <w:tcPr>
            <w:tcW w:w="1122" w:type="pct"/>
          </w:tcPr>
          <w:p w:rsidR="00B25B68" w:rsidRPr="00775E6E" w:rsidRDefault="00B25B68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050</w:t>
            </w:r>
            <w:r w:rsidR="000548D6" w:rsidRPr="00775E6E">
              <w:rPr>
                <w:u w:val="single"/>
              </w:rPr>
              <w:t>921</w:t>
            </w:r>
            <w:r w:rsidR="00775E6E" w:rsidRPr="00775E6E">
              <w:rPr>
                <w:u w:val="single"/>
              </w:rPr>
              <w:t>5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Н</w:t>
            </w:r>
            <w:r w:rsidR="003E659B">
              <w:t>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B25B68" w:rsidRPr="00775E6E" w:rsidRDefault="00B25B68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050</w:t>
            </w:r>
            <w:r w:rsidR="000548D6" w:rsidRPr="00775E6E">
              <w:rPr>
                <w:u w:val="single"/>
              </w:rPr>
              <w:t>921</w:t>
            </w:r>
            <w:r w:rsidR="00775E6E" w:rsidRPr="00775E6E">
              <w:rPr>
                <w:u w:val="single"/>
              </w:rPr>
              <w:t>6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7" w:history="1">
              <w:r w:rsidR="00B25B68" w:rsidRPr="00157F35">
                <w:rPr>
                  <w:rStyle w:val="a9"/>
                  <w:color w:val="auto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8" w:history="1">
              <w:r w:rsidR="00B25B68" w:rsidRPr="00157F35">
                <w:rPr>
                  <w:rStyle w:val="a9"/>
                  <w:color w:val="auto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Оборотная ведомость по нефинансовым активам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9" w:history="1">
              <w:r w:rsidR="00B25B68" w:rsidRPr="00157F35">
                <w:rPr>
                  <w:rStyle w:val="a9"/>
                  <w:color w:val="auto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3E659B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0" w:history="1">
              <w:r w:rsidR="00B25B68" w:rsidRPr="00157F35">
                <w:rPr>
                  <w:rStyle w:val="a9"/>
                  <w:color w:val="auto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Книга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1" w:history="1">
              <w:r w:rsidR="00B25B68" w:rsidRPr="00157F35">
                <w:rPr>
                  <w:rStyle w:val="a9"/>
                  <w:color w:val="auto"/>
                </w:rPr>
                <w:t>0504042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775E6E" w:rsidTr="002017CE">
        <w:tc>
          <w:tcPr>
            <w:tcW w:w="2449" w:type="pct"/>
          </w:tcPr>
          <w:p w:rsidR="00775E6E" w:rsidRDefault="00775E6E" w:rsidP="00775E6E">
            <w:pPr>
              <w:pStyle w:val="Normalunindented"/>
              <w:keepNext/>
              <w:jc w:val="center"/>
            </w:pPr>
            <w:r>
              <w:t>Карточка учета имущества в личном пользовании</w:t>
            </w:r>
          </w:p>
        </w:tc>
        <w:tc>
          <w:tcPr>
            <w:tcW w:w="1122" w:type="pct"/>
          </w:tcPr>
          <w:p w:rsidR="00775E6E" w:rsidRPr="00DC3B81" w:rsidRDefault="00775E6E" w:rsidP="00775E6E">
            <w:pPr>
              <w:pStyle w:val="Normalunindented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0509097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5E6E" w:rsidRPr="00F12540" w:rsidRDefault="0035797D" w:rsidP="004571B3">
            <w:pPr>
              <w:keepNext/>
              <w:ind w:firstLine="0"/>
              <w:jc w:val="center"/>
            </w:pPr>
            <w:r w:rsidRPr="00F12540">
              <w:t>Ежегодно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775E6E">
            <w:pPr>
              <w:pStyle w:val="Normalunindented"/>
              <w:keepNext/>
              <w:jc w:val="center"/>
            </w:pPr>
            <w:r>
              <w:t>Карточка капитальных вложений</w:t>
            </w:r>
          </w:p>
        </w:tc>
        <w:tc>
          <w:tcPr>
            <w:tcW w:w="1122" w:type="pct"/>
          </w:tcPr>
          <w:p w:rsidR="00DC3B81" w:rsidRPr="00DC3B81" w:rsidRDefault="00DC3B81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DC3B81">
              <w:rPr>
                <w:u w:val="single"/>
              </w:rPr>
              <w:t>0509211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Книга учета бланков строгой отчетности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2" w:history="1">
              <w:r w:rsidR="00B25B68" w:rsidRPr="00157F35">
                <w:rPr>
                  <w:rStyle w:val="a9"/>
                  <w:color w:val="auto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Карточка учета средств и расчетов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3" w:history="1">
              <w:r w:rsidR="00B25B68" w:rsidRPr="00157F35">
                <w:rPr>
                  <w:rStyle w:val="a9"/>
                  <w:color w:val="auto"/>
                </w:rPr>
                <w:t>0504051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proofErr w:type="spellStart"/>
            <w:r>
              <w:t>Многографная</w:t>
            </w:r>
            <w:proofErr w:type="spellEnd"/>
            <w:r>
              <w:t xml:space="preserve"> карточка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4" w:history="1">
              <w:r w:rsidR="00B25B68" w:rsidRPr="00157F35">
                <w:rPr>
                  <w:rStyle w:val="a9"/>
                  <w:color w:val="auto"/>
                </w:rPr>
                <w:t>0504054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F23C06">
            <w:pPr>
              <w:pStyle w:val="Normalunindented"/>
              <w:keepNext/>
              <w:jc w:val="center"/>
            </w:pPr>
            <w:r>
              <w:t>Карточка-справка</w:t>
            </w:r>
          </w:p>
        </w:tc>
        <w:tc>
          <w:tcPr>
            <w:tcW w:w="1122" w:type="pct"/>
          </w:tcPr>
          <w:p w:rsidR="001674A1" w:rsidRPr="00F1551A" w:rsidRDefault="001674A1" w:rsidP="00F23C06">
            <w:pPr>
              <w:pStyle w:val="Normalunindented"/>
              <w:keepNext/>
              <w:jc w:val="center"/>
              <w:rPr>
                <w:u w:val="single"/>
              </w:rPr>
            </w:pPr>
            <w:r w:rsidRPr="00F1551A">
              <w:rPr>
                <w:u w:val="single"/>
              </w:rPr>
              <w:t>0504417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F23C06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F23C06">
            <w:pPr>
              <w:pStyle w:val="Normalunindented"/>
              <w:keepNext/>
              <w:jc w:val="center"/>
            </w:pPr>
            <w:r>
              <w:t>Реестр карточек</w:t>
            </w:r>
          </w:p>
        </w:tc>
        <w:tc>
          <w:tcPr>
            <w:tcW w:w="1122" w:type="pct"/>
          </w:tcPr>
          <w:p w:rsidR="001674A1" w:rsidRPr="00F1551A" w:rsidRDefault="001674A1" w:rsidP="00F23C06">
            <w:pPr>
              <w:pStyle w:val="Normalunindented"/>
              <w:keepNext/>
              <w:jc w:val="center"/>
              <w:rPr>
                <w:u w:val="single"/>
              </w:rPr>
            </w:pPr>
            <w:r w:rsidRPr="00F1551A">
              <w:rPr>
                <w:u w:val="single"/>
              </w:rPr>
              <w:t>0504052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F23C06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регистрации обязательств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5" w:history="1">
              <w:r w:rsidR="00B25B68" w:rsidRPr="00157F35">
                <w:rPr>
                  <w:rStyle w:val="a9"/>
                  <w:color w:val="auto"/>
                </w:rPr>
                <w:t>0504064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Журналы операций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6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по счету "Касса"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7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lastRenderedPageBreak/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8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расчетов с подотчетными лицами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19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расчетов с поставщиками и подрядчиками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20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21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по выбытию и перемещению нефинансовых активов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22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операций расчетов с дебиторами по доходам</w:t>
            </w:r>
          </w:p>
        </w:tc>
        <w:tc>
          <w:tcPr>
            <w:tcW w:w="1122" w:type="pct"/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23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B25B68" w:rsidRDefault="00B25B68" w:rsidP="00775E6E">
            <w:pPr>
              <w:pStyle w:val="Normalunindented"/>
              <w:keepNext/>
              <w:jc w:val="center"/>
            </w:pPr>
            <w:r>
              <w:t>Журнал по прочим операциям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B25B68" w:rsidRPr="00157F35" w:rsidRDefault="00C86820" w:rsidP="00775E6E">
            <w:pPr>
              <w:pStyle w:val="Normalunindented"/>
              <w:keepNext/>
              <w:jc w:val="center"/>
            </w:pPr>
            <w:hyperlink r:id="rId24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775E6E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775E6E" w:rsidRDefault="00775E6E" w:rsidP="00775E6E">
            <w:pPr>
              <w:pStyle w:val="Normalunindented"/>
              <w:keepNext/>
              <w:jc w:val="center"/>
            </w:pPr>
            <w:r>
              <w:t>Журнал операций по исправлению ошибок прошлых лет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775E6E" w:rsidRDefault="00C86820" w:rsidP="00775E6E">
            <w:pPr>
              <w:pStyle w:val="Normalunindented"/>
              <w:keepNext/>
              <w:jc w:val="center"/>
            </w:pPr>
            <w:hyperlink r:id="rId25" w:history="1">
              <w:r w:rsidR="00775E6E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775E6E" w:rsidRDefault="00775E6E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775E6E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775E6E" w:rsidRDefault="00775E6E" w:rsidP="00775E6E">
            <w:pPr>
              <w:pStyle w:val="Normalunindented"/>
              <w:keepNext/>
              <w:jc w:val="center"/>
            </w:pPr>
            <w:r>
              <w:t xml:space="preserve">Журнал операций </w:t>
            </w:r>
            <w:proofErr w:type="spellStart"/>
            <w:r>
              <w:t>межотчетного</w:t>
            </w:r>
            <w:proofErr w:type="spellEnd"/>
            <w:r>
              <w:t xml:space="preserve"> периода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775E6E" w:rsidRDefault="00C86820" w:rsidP="00775E6E">
            <w:pPr>
              <w:pStyle w:val="Normalunindented"/>
              <w:keepNext/>
              <w:jc w:val="center"/>
            </w:pPr>
            <w:hyperlink r:id="rId26" w:history="1">
              <w:r w:rsidR="00775E6E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775E6E" w:rsidRDefault="00775E6E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7B7E43" w:rsidTr="002017CE">
        <w:tc>
          <w:tcPr>
            <w:tcW w:w="2449" w:type="pct"/>
          </w:tcPr>
          <w:p w:rsidR="007B7E43" w:rsidRDefault="007B7E43" w:rsidP="008875F8">
            <w:pPr>
              <w:pStyle w:val="Normalunindented"/>
              <w:keepNext/>
              <w:jc w:val="center"/>
            </w:pPr>
            <w:r>
              <w:t>Журнал по забалансовому счету___</w:t>
            </w:r>
          </w:p>
        </w:tc>
        <w:tc>
          <w:tcPr>
            <w:tcW w:w="1122" w:type="pct"/>
          </w:tcPr>
          <w:p w:rsidR="007B7E43" w:rsidRDefault="007B7E43" w:rsidP="008875F8">
            <w:pPr>
              <w:pStyle w:val="Normalunindented"/>
              <w:keepNext/>
              <w:jc w:val="center"/>
            </w:pPr>
            <w:r>
              <w:t>0509213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7E43" w:rsidRDefault="007B7E43" w:rsidP="008875F8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F23C06">
            <w:pPr>
              <w:pStyle w:val="Normalunindented"/>
              <w:keepNext/>
              <w:jc w:val="center"/>
            </w:pPr>
            <w:r>
              <w:t>Журнал регистрации приходных и расходных кассовых документов</w:t>
            </w:r>
          </w:p>
        </w:tc>
        <w:tc>
          <w:tcPr>
            <w:tcW w:w="1122" w:type="pct"/>
          </w:tcPr>
          <w:p w:rsidR="001674A1" w:rsidRPr="00F1551A" w:rsidRDefault="001674A1" w:rsidP="00F23C06">
            <w:pPr>
              <w:pStyle w:val="Normalunindented"/>
              <w:keepNext/>
              <w:jc w:val="center"/>
              <w:rPr>
                <w:u w:val="single"/>
              </w:rPr>
            </w:pPr>
            <w:r>
              <w:rPr>
                <w:u w:val="single"/>
              </w:rPr>
              <w:t>0504093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F23C06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F23C06">
            <w:pPr>
              <w:pStyle w:val="Normalunindented"/>
              <w:keepNext/>
              <w:jc w:val="center"/>
            </w:pPr>
            <w:r>
              <w:t>Журнал учета движения путевых листов</w:t>
            </w:r>
          </w:p>
        </w:tc>
        <w:tc>
          <w:tcPr>
            <w:tcW w:w="1122" w:type="pct"/>
          </w:tcPr>
          <w:p w:rsidR="001674A1" w:rsidRPr="00F1551A" w:rsidRDefault="001674A1" w:rsidP="00F23C06">
            <w:pPr>
              <w:pStyle w:val="Normalunindented"/>
              <w:keepNext/>
              <w:jc w:val="center"/>
              <w:rPr>
                <w:u w:val="single"/>
              </w:rPr>
            </w:pPr>
            <w:r w:rsidRPr="00F1551A">
              <w:rPr>
                <w:u w:val="single"/>
              </w:rPr>
              <w:t>0345008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F23C06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>Главная книга</w:t>
            </w:r>
          </w:p>
        </w:tc>
        <w:tc>
          <w:tcPr>
            <w:tcW w:w="1122" w:type="pct"/>
          </w:tcPr>
          <w:p w:rsidR="001674A1" w:rsidRPr="00157F35" w:rsidRDefault="00C86820" w:rsidP="00775E6E">
            <w:pPr>
              <w:pStyle w:val="Normalunindented"/>
              <w:keepNext/>
              <w:jc w:val="center"/>
            </w:pPr>
            <w:hyperlink r:id="rId27" w:history="1">
              <w:r w:rsidR="001674A1" w:rsidRPr="00157F35">
                <w:rPr>
                  <w:rStyle w:val="a9"/>
                  <w:color w:val="auto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1674A1" w:rsidRPr="00775E6E" w:rsidRDefault="001674A1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05</w:t>
            </w:r>
            <w:r>
              <w:rPr>
                <w:u w:val="single"/>
              </w:rPr>
              <w:t>04086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122" w:type="pct"/>
          </w:tcPr>
          <w:p w:rsidR="001674A1" w:rsidRPr="00775E6E" w:rsidRDefault="001674A1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</w:t>
            </w:r>
            <w:r>
              <w:rPr>
                <w:u w:val="single"/>
              </w:rPr>
              <w:t>504087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>Инвентаризационная опись наличных денежных средств</w:t>
            </w:r>
          </w:p>
        </w:tc>
        <w:tc>
          <w:tcPr>
            <w:tcW w:w="1122" w:type="pct"/>
          </w:tcPr>
          <w:p w:rsidR="001674A1" w:rsidRPr="00775E6E" w:rsidRDefault="001674A1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05</w:t>
            </w:r>
            <w:r>
              <w:rPr>
                <w:u w:val="single"/>
              </w:rPr>
              <w:t>04088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 xml:space="preserve">Инвентаризационная опись расчетов с покупателями, поставщиками и </w:t>
            </w:r>
            <w:proofErr w:type="gramStart"/>
            <w:r>
              <w:t>прочими дебиторами</w:t>
            </w:r>
            <w:proofErr w:type="gramEnd"/>
            <w:r>
              <w:t xml:space="preserve"> и кредиторами</w:t>
            </w:r>
          </w:p>
        </w:tc>
        <w:tc>
          <w:tcPr>
            <w:tcW w:w="1122" w:type="pct"/>
          </w:tcPr>
          <w:p w:rsidR="001674A1" w:rsidRPr="00157F35" w:rsidRDefault="00C86820" w:rsidP="00775E6E">
            <w:pPr>
              <w:pStyle w:val="Normalunindented"/>
              <w:keepNext/>
              <w:jc w:val="center"/>
            </w:pPr>
            <w:hyperlink r:id="rId28" w:history="1">
              <w:r w:rsidR="001674A1" w:rsidRPr="00157F35">
                <w:rPr>
                  <w:rStyle w:val="a9"/>
                  <w:color w:val="auto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1674A1" w:rsidRPr="00775E6E" w:rsidRDefault="001674A1" w:rsidP="00775E6E">
            <w:pPr>
              <w:pStyle w:val="Normalunindented"/>
              <w:keepNext/>
              <w:jc w:val="center"/>
              <w:rPr>
                <w:u w:val="single"/>
              </w:rPr>
            </w:pPr>
            <w:r w:rsidRPr="00775E6E">
              <w:rPr>
                <w:u w:val="single"/>
              </w:rPr>
              <w:t>0</w:t>
            </w:r>
            <w:r>
              <w:rPr>
                <w:u w:val="single"/>
              </w:rPr>
              <w:t>504091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1674A1" w:rsidTr="002017CE">
        <w:tc>
          <w:tcPr>
            <w:tcW w:w="2449" w:type="pct"/>
          </w:tcPr>
          <w:p w:rsidR="001674A1" w:rsidRDefault="001674A1" w:rsidP="00775E6E">
            <w:pPr>
              <w:pStyle w:val="Normalunindented"/>
              <w:keepNext/>
              <w:jc w:val="center"/>
            </w:pPr>
            <w:r>
              <w:lastRenderedPageBreak/>
              <w:t>Ведомость расхождений по результатам инвентаризации</w:t>
            </w:r>
          </w:p>
        </w:tc>
        <w:tc>
          <w:tcPr>
            <w:tcW w:w="1122" w:type="pct"/>
          </w:tcPr>
          <w:p w:rsidR="001674A1" w:rsidRPr="00157F35" w:rsidRDefault="00C86820" w:rsidP="00775E6E">
            <w:pPr>
              <w:pStyle w:val="Normalunindented"/>
              <w:keepNext/>
              <w:jc w:val="center"/>
            </w:pPr>
            <w:hyperlink r:id="rId29" w:history="1">
              <w:r w:rsidR="001674A1" w:rsidRPr="00157F35">
                <w:rPr>
                  <w:rStyle w:val="a9"/>
                  <w:color w:val="auto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74A1" w:rsidRDefault="001674A1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</w:tbl>
    <w:p w:rsidR="00CE5F8B" w:rsidRDefault="00CE5F8B">
      <w:bookmarkStart w:id="4" w:name="_docEnd_7"/>
      <w:bookmarkEnd w:id="4"/>
    </w:p>
    <w:sectPr w:rsidR="00CE5F8B" w:rsidSect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EE" w:rsidRDefault="002B66EE" w:rsidP="00AD76C2">
      <w:pPr>
        <w:spacing w:before="0" w:after="0" w:line="240" w:lineRule="auto"/>
      </w:pPr>
      <w:r>
        <w:separator/>
      </w:r>
    </w:p>
  </w:endnote>
  <w:endnote w:type="continuationSeparator" w:id="0">
    <w:p w:rsidR="002B66EE" w:rsidRDefault="002B66EE" w:rsidP="00AD76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EE" w:rsidRDefault="002B66EE" w:rsidP="00AD76C2">
      <w:pPr>
        <w:spacing w:before="0" w:after="0" w:line="240" w:lineRule="auto"/>
      </w:pPr>
      <w:r>
        <w:separator/>
      </w:r>
    </w:p>
  </w:footnote>
  <w:footnote w:type="continuationSeparator" w:id="0">
    <w:p w:rsidR="002B66EE" w:rsidRDefault="002B66EE" w:rsidP="00AD76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B68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48D6"/>
    <w:rsid w:val="00056FAC"/>
    <w:rsid w:val="00062367"/>
    <w:rsid w:val="00087FDA"/>
    <w:rsid w:val="000C15F7"/>
    <w:rsid w:val="000C58FC"/>
    <w:rsid w:val="000D106D"/>
    <w:rsid w:val="000D2EED"/>
    <w:rsid w:val="000D7350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57F35"/>
    <w:rsid w:val="00164070"/>
    <w:rsid w:val="0016583D"/>
    <w:rsid w:val="001674A1"/>
    <w:rsid w:val="001745F0"/>
    <w:rsid w:val="00183B76"/>
    <w:rsid w:val="00185374"/>
    <w:rsid w:val="00186F02"/>
    <w:rsid w:val="001B6754"/>
    <w:rsid w:val="001C1556"/>
    <w:rsid w:val="001C63CC"/>
    <w:rsid w:val="001E4D9F"/>
    <w:rsid w:val="001E5323"/>
    <w:rsid w:val="001F3DC4"/>
    <w:rsid w:val="0020582E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633D5"/>
    <w:rsid w:val="002946B6"/>
    <w:rsid w:val="002972A6"/>
    <w:rsid w:val="002A2BDB"/>
    <w:rsid w:val="002A39FE"/>
    <w:rsid w:val="002A3DB9"/>
    <w:rsid w:val="002B4DE7"/>
    <w:rsid w:val="002B66EE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47236"/>
    <w:rsid w:val="003531E5"/>
    <w:rsid w:val="0035638E"/>
    <w:rsid w:val="0035797D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323"/>
    <w:rsid w:val="003C769C"/>
    <w:rsid w:val="003D129B"/>
    <w:rsid w:val="003D14D4"/>
    <w:rsid w:val="003D7E88"/>
    <w:rsid w:val="003E1DB6"/>
    <w:rsid w:val="003E1E86"/>
    <w:rsid w:val="003E5E8D"/>
    <w:rsid w:val="003E659B"/>
    <w:rsid w:val="003F76E8"/>
    <w:rsid w:val="00405BFB"/>
    <w:rsid w:val="00407B18"/>
    <w:rsid w:val="00423157"/>
    <w:rsid w:val="004307DF"/>
    <w:rsid w:val="0043402F"/>
    <w:rsid w:val="00446F9B"/>
    <w:rsid w:val="00456504"/>
    <w:rsid w:val="004571B3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4EE5"/>
    <w:rsid w:val="00550A21"/>
    <w:rsid w:val="00550C07"/>
    <w:rsid w:val="0055375C"/>
    <w:rsid w:val="00553C06"/>
    <w:rsid w:val="005623D9"/>
    <w:rsid w:val="0057479D"/>
    <w:rsid w:val="00575CDB"/>
    <w:rsid w:val="00577800"/>
    <w:rsid w:val="0058112E"/>
    <w:rsid w:val="00581467"/>
    <w:rsid w:val="0058733A"/>
    <w:rsid w:val="005914E4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121"/>
    <w:rsid w:val="0062252C"/>
    <w:rsid w:val="00624D2D"/>
    <w:rsid w:val="0063272F"/>
    <w:rsid w:val="006466D4"/>
    <w:rsid w:val="0064747A"/>
    <w:rsid w:val="00652873"/>
    <w:rsid w:val="0065488D"/>
    <w:rsid w:val="00655111"/>
    <w:rsid w:val="006560A0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0AB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5E6E"/>
    <w:rsid w:val="00777711"/>
    <w:rsid w:val="00781E19"/>
    <w:rsid w:val="007917A6"/>
    <w:rsid w:val="00791B81"/>
    <w:rsid w:val="00794156"/>
    <w:rsid w:val="00794427"/>
    <w:rsid w:val="007954B8"/>
    <w:rsid w:val="007B667C"/>
    <w:rsid w:val="007B7E43"/>
    <w:rsid w:val="007C147A"/>
    <w:rsid w:val="007C3789"/>
    <w:rsid w:val="007C7E80"/>
    <w:rsid w:val="007E0F6D"/>
    <w:rsid w:val="007E2913"/>
    <w:rsid w:val="008039C1"/>
    <w:rsid w:val="00805A5D"/>
    <w:rsid w:val="00813627"/>
    <w:rsid w:val="008223AC"/>
    <w:rsid w:val="00822A2D"/>
    <w:rsid w:val="00823E67"/>
    <w:rsid w:val="00830FBB"/>
    <w:rsid w:val="00836D4B"/>
    <w:rsid w:val="00842470"/>
    <w:rsid w:val="008466FC"/>
    <w:rsid w:val="008468E2"/>
    <w:rsid w:val="00857C26"/>
    <w:rsid w:val="00861C63"/>
    <w:rsid w:val="00870134"/>
    <w:rsid w:val="008768BC"/>
    <w:rsid w:val="008865F3"/>
    <w:rsid w:val="008A06A4"/>
    <w:rsid w:val="008B075D"/>
    <w:rsid w:val="008B3D51"/>
    <w:rsid w:val="008C220E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2DA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95B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89F"/>
    <w:rsid w:val="009F75FB"/>
    <w:rsid w:val="009F7A0C"/>
    <w:rsid w:val="00A01238"/>
    <w:rsid w:val="00A02B79"/>
    <w:rsid w:val="00A0657E"/>
    <w:rsid w:val="00A142AD"/>
    <w:rsid w:val="00A175D5"/>
    <w:rsid w:val="00A22602"/>
    <w:rsid w:val="00A3126C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A56A9"/>
    <w:rsid w:val="00AC0DAA"/>
    <w:rsid w:val="00AC11EC"/>
    <w:rsid w:val="00AC463A"/>
    <w:rsid w:val="00AC63A4"/>
    <w:rsid w:val="00AD6F89"/>
    <w:rsid w:val="00AD76C2"/>
    <w:rsid w:val="00AE04CF"/>
    <w:rsid w:val="00AE2D04"/>
    <w:rsid w:val="00AE4586"/>
    <w:rsid w:val="00AF0D35"/>
    <w:rsid w:val="00AF199F"/>
    <w:rsid w:val="00AF1CB1"/>
    <w:rsid w:val="00AF3429"/>
    <w:rsid w:val="00AF41A8"/>
    <w:rsid w:val="00B06EE7"/>
    <w:rsid w:val="00B10B91"/>
    <w:rsid w:val="00B12448"/>
    <w:rsid w:val="00B13924"/>
    <w:rsid w:val="00B14965"/>
    <w:rsid w:val="00B204BF"/>
    <w:rsid w:val="00B2513D"/>
    <w:rsid w:val="00B25B68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0E5D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86820"/>
    <w:rsid w:val="00C934EA"/>
    <w:rsid w:val="00C93837"/>
    <w:rsid w:val="00C93DD1"/>
    <w:rsid w:val="00C943EB"/>
    <w:rsid w:val="00C96273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D8A"/>
    <w:rsid w:val="00CE24F4"/>
    <w:rsid w:val="00CE39CA"/>
    <w:rsid w:val="00CE5F8B"/>
    <w:rsid w:val="00CE7FD5"/>
    <w:rsid w:val="00CF3558"/>
    <w:rsid w:val="00D00615"/>
    <w:rsid w:val="00D04DE4"/>
    <w:rsid w:val="00D051F1"/>
    <w:rsid w:val="00D1795A"/>
    <w:rsid w:val="00D221C0"/>
    <w:rsid w:val="00D22BC9"/>
    <w:rsid w:val="00D349B1"/>
    <w:rsid w:val="00D3618C"/>
    <w:rsid w:val="00D40CB4"/>
    <w:rsid w:val="00D41170"/>
    <w:rsid w:val="00D414FA"/>
    <w:rsid w:val="00D4196E"/>
    <w:rsid w:val="00D439D6"/>
    <w:rsid w:val="00D43DCF"/>
    <w:rsid w:val="00D53BA8"/>
    <w:rsid w:val="00D57B7A"/>
    <w:rsid w:val="00D60FDB"/>
    <w:rsid w:val="00D64065"/>
    <w:rsid w:val="00D674D4"/>
    <w:rsid w:val="00D67D0F"/>
    <w:rsid w:val="00D709A8"/>
    <w:rsid w:val="00D70C5F"/>
    <w:rsid w:val="00D71B05"/>
    <w:rsid w:val="00D82F76"/>
    <w:rsid w:val="00D93BE8"/>
    <w:rsid w:val="00DA16A2"/>
    <w:rsid w:val="00DA7004"/>
    <w:rsid w:val="00DA7BAC"/>
    <w:rsid w:val="00DB075E"/>
    <w:rsid w:val="00DB2EE1"/>
    <w:rsid w:val="00DB57DE"/>
    <w:rsid w:val="00DC12BF"/>
    <w:rsid w:val="00DC3B81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10C6"/>
    <w:rsid w:val="00EC1C64"/>
    <w:rsid w:val="00EC4065"/>
    <w:rsid w:val="00ED7244"/>
    <w:rsid w:val="00EE21BA"/>
    <w:rsid w:val="00EE5F12"/>
    <w:rsid w:val="00EE5FEB"/>
    <w:rsid w:val="00F00181"/>
    <w:rsid w:val="00F0214B"/>
    <w:rsid w:val="00F12540"/>
    <w:rsid w:val="00F1254F"/>
    <w:rsid w:val="00F12C0A"/>
    <w:rsid w:val="00F13A95"/>
    <w:rsid w:val="00F1551A"/>
    <w:rsid w:val="00F16CA8"/>
    <w:rsid w:val="00F26449"/>
    <w:rsid w:val="00F309B2"/>
    <w:rsid w:val="00F3305A"/>
    <w:rsid w:val="00F43271"/>
    <w:rsid w:val="00F627A9"/>
    <w:rsid w:val="00F64CD7"/>
    <w:rsid w:val="00F653D0"/>
    <w:rsid w:val="00F7610B"/>
    <w:rsid w:val="00F7736E"/>
    <w:rsid w:val="00F77385"/>
    <w:rsid w:val="00F84062"/>
    <w:rsid w:val="00F86D42"/>
    <w:rsid w:val="00F91EFA"/>
    <w:rsid w:val="00F942C1"/>
    <w:rsid w:val="00F94674"/>
    <w:rsid w:val="00FA1D2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E1E0"/>
  <w15:docId w15:val="{8BBA0B84-7A13-4584-B1DB-7AF5395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B6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B25B6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25B6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25B6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iPriority w:val="99"/>
    <w:unhideWhenUsed/>
    <w:rsid w:val="00B2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190C6009D654393C4422B6702763792395C742FD59C8BDD4C4BBB23d1R3M" TargetMode="External"/><Relationship Id="rId24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5988DD94C4BBB23d1R3M" TargetMode="External"/><Relationship Id="rId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7704-8FE7-4285-8BB3-DBB3A7B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30</cp:revision>
  <cp:lastPrinted>2024-05-02T12:38:00Z</cp:lastPrinted>
  <dcterms:created xsi:type="dcterms:W3CDTF">2019-06-05T12:22:00Z</dcterms:created>
  <dcterms:modified xsi:type="dcterms:W3CDTF">2024-05-23T11:28:00Z</dcterms:modified>
</cp:coreProperties>
</file>